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BF97" w14:textId="77777777" w:rsidR="000F6F45" w:rsidRPr="00AD187D" w:rsidRDefault="00017396" w:rsidP="00296B31">
      <w:pPr>
        <w:pStyle w:val="Zkladntextodsazen31"/>
        <w:tabs>
          <w:tab w:val="left" w:pos="0"/>
        </w:tabs>
        <w:spacing w:before="120" w:after="120"/>
        <w:ind w:left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D187D">
        <w:rPr>
          <w:rFonts w:asciiTheme="minorHAnsi" w:hAnsiTheme="minorHAnsi" w:cstheme="minorHAnsi"/>
          <w:b/>
          <w:sz w:val="28"/>
          <w:szCs w:val="28"/>
        </w:rPr>
        <w:t xml:space="preserve">Příloha č. 1 </w:t>
      </w:r>
      <w:r w:rsidRPr="00AD187D">
        <w:rPr>
          <w:rFonts w:asciiTheme="minorHAnsi" w:eastAsia="Calibri" w:hAnsiTheme="minorHAnsi" w:cstheme="minorHAnsi"/>
          <w:b/>
          <w:sz w:val="28"/>
          <w:szCs w:val="28"/>
        </w:rPr>
        <w:t>Výzvy dotačního programu</w:t>
      </w:r>
    </w:p>
    <w:p w14:paraId="07B3CE43" w14:textId="77777777" w:rsidR="00017396" w:rsidRPr="000D06AD" w:rsidRDefault="00017396" w:rsidP="00D66EC8">
      <w:pPr>
        <w:pStyle w:val="Zkladntextodsazen31"/>
        <w:tabs>
          <w:tab w:val="left" w:pos="0"/>
        </w:tabs>
        <w:spacing w:before="120" w:after="120"/>
        <w:ind w:left="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0D06AD">
        <w:rPr>
          <w:rFonts w:asciiTheme="minorHAnsi" w:eastAsia="Calibri" w:hAnsiTheme="minorHAnsi" w:cstheme="minorHAnsi"/>
          <w:b/>
          <w:sz w:val="32"/>
          <w:szCs w:val="32"/>
        </w:rPr>
        <w:t>Formulář žádosti</w:t>
      </w:r>
    </w:p>
    <w:p w14:paraId="51DED227" w14:textId="22378404" w:rsidR="00BC6C19" w:rsidRPr="000D06AD" w:rsidRDefault="00BC6C19" w:rsidP="00E43290">
      <w:pPr>
        <w:tabs>
          <w:tab w:val="left" w:pos="0"/>
        </w:tabs>
        <w:spacing w:before="120"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D06AD">
        <w:rPr>
          <w:rFonts w:asciiTheme="minorHAnsi" w:hAnsiTheme="minorHAnsi" w:cstheme="minorHAnsi"/>
          <w:b/>
          <w:sz w:val="32"/>
          <w:szCs w:val="32"/>
        </w:rPr>
        <w:t>Program „</w:t>
      </w:r>
      <w:r w:rsidR="00197BF9" w:rsidRPr="000D06AD">
        <w:rPr>
          <w:rFonts w:asciiTheme="minorHAnsi" w:hAnsiTheme="minorHAnsi" w:cstheme="minorHAnsi"/>
          <w:b/>
          <w:sz w:val="32"/>
          <w:szCs w:val="32"/>
        </w:rPr>
        <w:t>Identifikace nadání a práce s nadanými a mimořádně nadanými dětmi a žáky v základních školách Pardubického kraje v rámci projektu Smart akcelerátor Pardubického kraje II</w:t>
      </w:r>
      <w:r w:rsidR="0035441D">
        <w:rPr>
          <w:rFonts w:asciiTheme="minorHAnsi" w:hAnsiTheme="minorHAnsi" w:cstheme="minorHAnsi"/>
          <w:b/>
          <w:sz w:val="32"/>
          <w:szCs w:val="32"/>
        </w:rPr>
        <w:t xml:space="preserve">, reg. č. projektu </w:t>
      </w:r>
      <w:r w:rsidR="0035441D" w:rsidRPr="0035441D">
        <w:rPr>
          <w:rFonts w:asciiTheme="minorHAnsi" w:hAnsiTheme="minorHAnsi" w:cstheme="minorHAnsi"/>
          <w:b/>
          <w:sz w:val="32"/>
          <w:szCs w:val="32"/>
        </w:rPr>
        <w:t>CZ.02.2.69/0.0/0.0/18_055/0016502</w:t>
      </w:r>
      <w:r w:rsidR="00E11BAA" w:rsidRPr="000D06AD">
        <w:rPr>
          <w:rFonts w:asciiTheme="minorHAnsi" w:hAnsiTheme="minorHAnsi" w:cstheme="minorHAnsi"/>
          <w:b/>
          <w:sz w:val="32"/>
          <w:szCs w:val="32"/>
        </w:rPr>
        <w:t>“</w:t>
      </w:r>
    </w:p>
    <w:p w14:paraId="6C31164E" w14:textId="4351D337" w:rsidR="00BC6C19" w:rsidRPr="000D06AD" w:rsidRDefault="00BC6C19" w:rsidP="00CB7A55">
      <w:pPr>
        <w:tabs>
          <w:tab w:val="left" w:pos="142"/>
        </w:tabs>
        <w:spacing w:before="360" w:after="120" w:line="240" w:lineRule="auto"/>
        <w:ind w:left="142" w:right="91"/>
        <w:rPr>
          <w:rFonts w:asciiTheme="minorHAnsi" w:hAnsiTheme="minorHAnsi" w:cstheme="minorHAnsi"/>
          <w:sz w:val="24"/>
          <w:szCs w:val="24"/>
        </w:rPr>
      </w:pPr>
      <w:r w:rsidRPr="000D06AD">
        <w:rPr>
          <w:rFonts w:asciiTheme="minorHAnsi" w:hAnsiTheme="minorHAnsi" w:cstheme="minorHAnsi"/>
          <w:sz w:val="24"/>
          <w:szCs w:val="24"/>
        </w:rPr>
        <w:t>Název projektu:........</w:t>
      </w:r>
      <w:r w:rsidR="008C03C7" w:rsidRPr="000D06AD">
        <w:rPr>
          <w:rFonts w:asciiTheme="minorHAnsi" w:hAnsiTheme="minorHAnsi" w:cstheme="minorHAnsi"/>
          <w:sz w:val="24"/>
          <w:szCs w:val="24"/>
        </w:rPr>
        <w:t>..........</w:t>
      </w:r>
      <w:r w:rsidR="00F5314F" w:rsidRPr="000D06AD">
        <w:rPr>
          <w:rFonts w:asciiTheme="minorHAnsi" w:hAnsiTheme="minorHAnsi" w:cstheme="minorHAnsi"/>
          <w:sz w:val="24"/>
          <w:szCs w:val="24"/>
        </w:rPr>
        <w:t>.............................</w:t>
      </w:r>
      <w:r w:rsidRPr="000D06AD">
        <w:rPr>
          <w:rFonts w:asciiTheme="minorHAnsi" w:hAnsiTheme="minorHAnsi" w:cstheme="minorHAnsi"/>
          <w:sz w:val="24"/>
          <w:szCs w:val="24"/>
        </w:rPr>
        <w:t>.</w:t>
      </w:r>
      <w:r w:rsidR="00F5314F" w:rsidRPr="000D06AD">
        <w:rPr>
          <w:rFonts w:asciiTheme="minorHAnsi" w:hAnsiTheme="minorHAnsi" w:cstheme="minorHAnsi"/>
          <w:sz w:val="24"/>
          <w:szCs w:val="24"/>
        </w:rPr>
        <w:t>......</w:t>
      </w:r>
      <w:r w:rsidR="00CB7A55" w:rsidRPr="000D06AD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F5314F" w:rsidRPr="000D06AD">
        <w:rPr>
          <w:rFonts w:asciiTheme="minorHAnsi" w:hAnsiTheme="minorHAnsi" w:cstheme="minorHAnsi"/>
          <w:sz w:val="24"/>
          <w:szCs w:val="24"/>
        </w:rPr>
        <w:t>.</w:t>
      </w:r>
      <w:r w:rsidR="00CB7A55" w:rsidRPr="000D06AD">
        <w:rPr>
          <w:rFonts w:asciiTheme="minorHAnsi" w:hAnsiTheme="minorHAnsi" w:cstheme="minorHAnsi"/>
          <w:sz w:val="24"/>
          <w:szCs w:val="24"/>
        </w:rPr>
        <w:t>......</w:t>
      </w:r>
      <w:r w:rsidR="00CB7A55">
        <w:rPr>
          <w:rFonts w:asciiTheme="minorHAnsi" w:hAnsiTheme="minorHAnsi" w:cstheme="minorHAnsi"/>
          <w:sz w:val="24"/>
          <w:szCs w:val="24"/>
        </w:rPr>
        <w:t xml:space="preserve"> </w:t>
      </w:r>
      <w:r w:rsidRPr="000D06AD">
        <w:rPr>
          <w:rFonts w:asciiTheme="minorHAnsi" w:hAnsiTheme="minorHAnsi" w:cstheme="minorHAnsi"/>
          <w:sz w:val="24"/>
          <w:szCs w:val="24"/>
        </w:rPr>
        <w:t>(doplní žadatel)</w:t>
      </w:r>
    </w:p>
    <w:p w14:paraId="32319D02" w14:textId="14CD0B58" w:rsidR="00BC6C19" w:rsidRPr="000D06AD" w:rsidRDefault="00BC6C19" w:rsidP="00E84567">
      <w:pPr>
        <w:numPr>
          <w:ilvl w:val="0"/>
          <w:numId w:val="2"/>
        </w:numPr>
        <w:tabs>
          <w:tab w:val="left" w:pos="0"/>
        </w:tabs>
        <w:spacing w:before="240" w:after="240" w:line="240" w:lineRule="auto"/>
        <w:ind w:left="357" w:firstLine="0"/>
        <w:jc w:val="center"/>
        <w:rPr>
          <w:rFonts w:asciiTheme="minorHAnsi" w:hAnsiTheme="minorHAnsi" w:cstheme="minorHAnsi"/>
          <w:b/>
          <w:sz w:val="20"/>
        </w:rPr>
      </w:pPr>
      <w:r w:rsidRPr="000D06AD">
        <w:rPr>
          <w:rFonts w:asciiTheme="minorHAnsi" w:hAnsiTheme="minorHAnsi" w:cstheme="minorHAnsi"/>
          <w:b/>
          <w:sz w:val="28"/>
          <w:szCs w:val="32"/>
        </w:rPr>
        <w:t>Údaje o žadateli</w:t>
      </w:r>
      <w:r w:rsidR="00CB7A55">
        <w:rPr>
          <w:rFonts w:asciiTheme="minorHAnsi" w:hAnsiTheme="minorHAnsi" w:cstheme="minorHAnsi"/>
          <w:b/>
          <w:sz w:val="28"/>
          <w:szCs w:val="32"/>
        </w:rPr>
        <w:t xml:space="preserve"> a příjemci</w:t>
      </w: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4876"/>
        <w:gridCol w:w="4423"/>
      </w:tblGrid>
      <w:tr w:rsidR="00BC6C19" w:rsidRPr="000D06AD" w14:paraId="5FC48EBD" w14:textId="77777777" w:rsidTr="00AE7551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611425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  <w:sz w:val="24"/>
              </w:rPr>
            </w:pPr>
            <w:r w:rsidRPr="000D06AD">
              <w:rPr>
                <w:rFonts w:asciiTheme="minorHAnsi" w:hAnsiTheme="minorHAnsi" w:cstheme="minorHAnsi"/>
                <w:b/>
                <w:sz w:val="24"/>
              </w:rPr>
              <w:t>Žadatel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4E8EAF" w14:textId="3450F3F5" w:rsidR="00BC6C19" w:rsidRPr="000D06AD" w:rsidRDefault="003F427F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D06AD">
              <w:rPr>
                <w:rFonts w:asciiTheme="minorHAnsi" w:hAnsiTheme="minorHAnsi" w:cstheme="minorHAnsi"/>
                <w:b/>
                <w:sz w:val="24"/>
              </w:rPr>
              <w:t>K</w:t>
            </w:r>
            <w:r w:rsidR="00BC6C19" w:rsidRPr="000D06AD">
              <w:rPr>
                <w:rFonts w:asciiTheme="minorHAnsi" w:hAnsiTheme="minorHAnsi" w:cstheme="minorHAnsi"/>
                <w:b/>
                <w:sz w:val="24"/>
              </w:rPr>
              <w:t xml:space="preserve"> vyplnění</w:t>
            </w:r>
          </w:p>
        </w:tc>
      </w:tr>
      <w:tr w:rsidR="00BC6C19" w:rsidRPr="000D06AD" w14:paraId="5D9DD27C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C739" w14:textId="7985382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Název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9206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22E47C9D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C4E1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</w:rPr>
            </w:pPr>
            <w:r w:rsidRPr="000D06AD">
              <w:rPr>
                <w:rFonts w:asciiTheme="minorHAnsi" w:hAnsiTheme="minorHAnsi" w:cstheme="minorHAnsi"/>
              </w:rPr>
              <w:t>Forma právní subjektivity</w:t>
            </w:r>
            <w:r w:rsidR="00E11BAA" w:rsidRPr="000D06AD">
              <w:rPr>
                <w:rFonts w:asciiTheme="minorHAnsi" w:hAnsiTheme="minorHAnsi" w:cstheme="minorHAnsi"/>
              </w:rPr>
              <w:t xml:space="preserve"> (obec, spolek apod.)</w:t>
            </w:r>
            <w:r w:rsidRPr="000D06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9972" w14:textId="77777777" w:rsidR="00BC6C19" w:rsidRPr="00351F94" w:rsidRDefault="00BC6C19" w:rsidP="00D66EC8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4921A430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507A" w14:textId="424F13A6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IČO/</w:t>
            </w:r>
            <w:r w:rsidR="00AE23FA">
              <w:rPr>
                <w:rFonts w:asciiTheme="minorHAnsi" w:hAnsiTheme="minorHAnsi" w:cstheme="minorHAnsi"/>
              </w:rPr>
              <w:t xml:space="preserve"> </w:t>
            </w:r>
            <w:r w:rsidRPr="000D06AD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300F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13A6069F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9F47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3878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05FD8DBD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8CFFC" w14:textId="47388652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Telefon/ Fax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E8A9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1EA5D814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462D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273B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2081AD9D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4258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Peněžní ústav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03F4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38D2626F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E312F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Číslo účtu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A70D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811422" w:rsidRPr="000D06AD" w14:paraId="0951B850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0573" w14:textId="77777777" w:rsidR="00811422" w:rsidRPr="000D06AD" w:rsidRDefault="00811422" w:rsidP="00D66EC8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  <w:b/>
                <w:sz w:val="24"/>
              </w:rPr>
              <w:t>Osoba oprávněná jednat za žadatele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17C5" w14:textId="77777777" w:rsidR="00811422" w:rsidRPr="00351F94" w:rsidRDefault="00811422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05C659F5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7D14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1B98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3E05B814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5C746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Kontaktní adresa: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5E8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4E21BC38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A616" w14:textId="4C4C9BBE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Telefon/</w:t>
            </w:r>
            <w:r w:rsidR="00AE23FA">
              <w:rPr>
                <w:rFonts w:asciiTheme="minorHAnsi" w:hAnsiTheme="minorHAnsi" w:cstheme="minorHAnsi"/>
              </w:rPr>
              <w:t xml:space="preserve"> </w:t>
            </w:r>
            <w:r w:rsidRPr="000D06AD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9D7D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BC6C19" w:rsidRPr="000D06AD" w14:paraId="24BB0E00" w14:textId="77777777" w:rsidTr="00390EC5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9B43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6143" w14:textId="77777777" w:rsidR="00BC6C19" w:rsidRPr="00351F94" w:rsidRDefault="00BC6C19" w:rsidP="00D66EC8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</w:tbl>
    <w:p w14:paraId="72BB6E3E" w14:textId="6A0679A7" w:rsidR="0096753B" w:rsidRDefault="0096753B" w:rsidP="00D66EC8">
      <w:pPr>
        <w:tabs>
          <w:tab w:val="left" w:pos="0"/>
        </w:tabs>
        <w:spacing w:after="0"/>
        <w:rPr>
          <w:rFonts w:asciiTheme="minorHAnsi" w:hAnsiTheme="minorHAnsi" w:cstheme="minorHAnsi"/>
          <w:b/>
        </w:rPr>
      </w:pPr>
    </w:p>
    <w:p w14:paraId="1575EB3D" w14:textId="77777777" w:rsidR="0096753B" w:rsidRDefault="0096753B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921"/>
        <w:gridCol w:w="513"/>
        <w:gridCol w:w="31"/>
        <w:gridCol w:w="562"/>
        <w:gridCol w:w="564"/>
        <w:gridCol w:w="559"/>
        <w:gridCol w:w="16"/>
        <w:gridCol w:w="138"/>
        <w:gridCol w:w="611"/>
        <w:gridCol w:w="36"/>
        <w:gridCol w:w="60"/>
        <w:gridCol w:w="648"/>
        <w:gridCol w:w="461"/>
        <w:gridCol w:w="372"/>
        <w:gridCol w:w="390"/>
        <w:gridCol w:w="637"/>
        <w:gridCol w:w="431"/>
        <w:gridCol w:w="581"/>
      </w:tblGrid>
      <w:tr w:rsidR="00B356D6" w:rsidRPr="000D06AD" w14:paraId="474400D6" w14:textId="77777777" w:rsidTr="00AE7551">
        <w:trPr>
          <w:trHeight w:val="781"/>
          <w:jc w:val="center"/>
        </w:trPr>
        <w:tc>
          <w:tcPr>
            <w:tcW w:w="9299" w:type="dxa"/>
            <w:gridSpan w:val="19"/>
            <w:shd w:val="clear" w:color="auto" w:fill="BFBFBF" w:themeFill="background1" w:themeFillShade="BF"/>
            <w:vAlign w:val="center"/>
          </w:tcPr>
          <w:p w14:paraId="1B8137BD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06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Údaje o žadateli (je-li právnická osoba) </w:t>
            </w:r>
            <w:r w:rsidRPr="000D06AD">
              <w:rPr>
                <w:rFonts w:asciiTheme="minorHAnsi" w:hAnsiTheme="minorHAnsi" w:cstheme="minorHAnsi"/>
                <w:bCs/>
                <w:sz w:val="24"/>
                <w:szCs w:val="24"/>
              </w:rPr>
              <w:t>dle zákona č. 250/2000 Sb., o rozpočtových pravidlech územních rozpočtů</w:t>
            </w:r>
          </w:p>
        </w:tc>
      </w:tr>
      <w:tr w:rsidR="00B356D6" w:rsidRPr="000D06AD" w14:paraId="713F940B" w14:textId="77777777" w:rsidTr="00E246C9">
        <w:trPr>
          <w:trHeight w:val="632"/>
          <w:jc w:val="center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16E0EDE8" w14:textId="77777777" w:rsidR="00BC6C19" w:rsidRPr="00491165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osoba zastupující PO:</w:t>
            </w:r>
            <w:r w:rsidRPr="00351F94">
              <w:rPr>
                <w:rFonts w:asciiTheme="minorHAnsi" w:hAnsiTheme="minorHAnsi" w:cstheme="minorHAnsi"/>
                <w:bCs/>
                <w:sz w:val="24"/>
                <w:szCs w:val="20"/>
              </w:rPr>
              <w:t xml:space="preserve"> </w:t>
            </w:r>
            <w:r w:rsidRPr="00351F94">
              <w:rPr>
                <w:rFonts w:asciiTheme="minorHAnsi" w:hAnsiTheme="minorHAnsi" w:cstheme="minorHAnsi"/>
                <w:bCs/>
                <w:szCs w:val="20"/>
              </w:rPr>
              <w:t>jedná-li se o více než 2 osoby, uveďte ostatní v samostatné příloze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4E13A0CB" w14:textId="77777777" w:rsidR="00BC6C19" w:rsidRPr="00491165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91165">
              <w:rPr>
                <w:rFonts w:asciiTheme="minorHAnsi" w:hAnsiTheme="minorHAnsi" w:cstheme="minorHAnsi"/>
                <w:bCs/>
              </w:rPr>
              <w:t>jméno a příjmení:</w:t>
            </w:r>
          </w:p>
        </w:tc>
        <w:tc>
          <w:tcPr>
            <w:tcW w:w="2450" w:type="dxa"/>
            <w:gridSpan w:val="6"/>
            <w:shd w:val="clear" w:color="auto" w:fill="auto"/>
            <w:vAlign w:val="center"/>
          </w:tcPr>
          <w:p w14:paraId="620C5879" w14:textId="77777777" w:rsidR="00BC6C19" w:rsidRPr="00491165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0EAAF3CD" w14:textId="77777777" w:rsidR="00BC6C19" w:rsidRPr="00491165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91165">
              <w:rPr>
                <w:rFonts w:asciiTheme="minorHAnsi" w:hAnsiTheme="minorHAnsi" w:cstheme="minorHAnsi"/>
                <w:bCs/>
              </w:rPr>
              <w:t>funkce: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</w:tcPr>
          <w:p w14:paraId="4F57AAC8" w14:textId="77777777" w:rsidR="00BC6C19" w:rsidRPr="00CB7A55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5B311797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2F1F5E96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17C6C3E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bydliště:</w:t>
            </w:r>
          </w:p>
        </w:tc>
        <w:tc>
          <w:tcPr>
            <w:tcW w:w="4571" w:type="dxa"/>
            <w:gridSpan w:val="13"/>
            <w:shd w:val="clear" w:color="auto" w:fill="auto"/>
            <w:vAlign w:val="center"/>
          </w:tcPr>
          <w:p w14:paraId="7D5178DC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3996972B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datum narození: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61322137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67A2768B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0562E92E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E983DB6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2229" w:type="dxa"/>
            <w:gridSpan w:val="5"/>
            <w:shd w:val="clear" w:color="auto" w:fill="auto"/>
            <w:vAlign w:val="center"/>
          </w:tcPr>
          <w:p w14:paraId="71844B34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14:paraId="7B45ECCB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e-mail:</w:t>
            </w:r>
          </w:p>
        </w:tc>
        <w:tc>
          <w:tcPr>
            <w:tcW w:w="3580" w:type="dxa"/>
            <w:gridSpan w:val="8"/>
            <w:shd w:val="clear" w:color="auto" w:fill="auto"/>
            <w:vAlign w:val="center"/>
          </w:tcPr>
          <w:p w14:paraId="449A1EF5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3D2522B9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5EAA8EA8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14:paraId="502FACE7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jméno a příjmení:</w:t>
            </w:r>
          </w:p>
        </w:tc>
        <w:tc>
          <w:tcPr>
            <w:tcW w:w="2481" w:type="dxa"/>
            <w:gridSpan w:val="7"/>
            <w:shd w:val="clear" w:color="auto" w:fill="auto"/>
            <w:vAlign w:val="center"/>
          </w:tcPr>
          <w:p w14:paraId="50090D02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0644DF92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funkce: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</w:tcPr>
          <w:p w14:paraId="1B418F5A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4466B69E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54B1E16E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7222B14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bydliště:</w:t>
            </w:r>
          </w:p>
        </w:tc>
        <w:tc>
          <w:tcPr>
            <w:tcW w:w="4571" w:type="dxa"/>
            <w:gridSpan w:val="13"/>
            <w:shd w:val="clear" w:color="auto" w:fill="auto"/>
            <w:vAlign w:val="center"/>
          </w:tcPr>
          <w:p w14:paraId="04DB6A3F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7087AD67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datum narození: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2014434D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332D1DC8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3378967A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431A04F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2245" w:type="dxa"/>
            <w:gridSpan w:val="6"/>
            <w:shd w:val="clear" w:color="auto" w:fill="auto"/>
            <w:vAlign w:val="center"/>
          </w:tcPr>
          <w:p w14:paraId="6EDFD64E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14:paraId="1C2D65D9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e-mail:</w:t>
            </w:r>
          </w:p>
        </w:tc>
        <w:tc>
          <w:tcPr>
            <w:tcW w:w="3520" w:type="dxa"/>
            <w:gridSpan w:val="7"/>
            <w:shd w:val="clear" w:color="auto" w:fill="auto"/>
            <w:vAlign w:val="center"/>
          </w:tcPr>
          <w:p w14:paraId="14A904E2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276DCCEA" w14:textId="77777777" w:rsidTr="00E246C9">
        <w:trPr>
          <w:trHeight w:val="633"/>
          <w:jc w:val="center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64DC46AA" w14:textId="77777777" w:rsidR="00BC6C19" w:rsidRPr="00351F94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  <w:r w:rsidRPr="000D06A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osoby s podílem v této PO:</w:t>
            </w:r>
          </w:p>
          <w:p w14:paraId="718FCCC2" w14:textId="77777777" w:rsidR="00BC6C19" w:rsidRPr="00491165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F94">
              <w:rPr>
                <w:rFonts w:asciiTheme="minorHAnsi" w:hAnsiTheme="minorHAnsi" w:cstheme="minorHAnsi"/>
                <w:bCs/>
                <w:szCs w:val="20"/>
              </w:rPr>
              <w:t xml:space="preserve">jedná-li se o více než 2 osoby, uveďte ostatní osoby v samostatné příloze 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14:paraId="34AF28FC" w14:textId="77777777" w:rsidR="00BC6C19" w:rsidRPr="00491165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91165">
              <w:rPr>
                <w:rFonts w:asciiTheme="minorHAnsi" w:hAnsiTheme="minorHAnsi" w:cstheme="minorHAnsi"/>
                <w:bCs/>
              </w:rPr>
              <w:t>jméno a příjmení/ název:</w:t>
            </w:r>
          </w:p>
        </w:tc>
        <w:tc>
          <w:tcPr>
            <w:tcW w:w="2632" w:type="dxa"/>
            <w:gridSpan w:val="8"/>
            <w:shd w:val="clear" w:color="auto" w:fill="auto"/>
            <w:vAlign w:val="center"/>
          </w:tcPr>
          <w:p w14:paraId="3EC424C9" w14:textId="77777777" w:rsidR="00BC6C19" w:rsidRPr="00491165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14:paraId="05C419AD" w14:textId="77777777" w:rsidR="00BC6C19" w:rsidRPr="00491165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91165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4F19AF7A" w14:textId="77777777" w:rsidR="00BC6C19" w:rsidRPr="00CB7A55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3B936425" w14:textId="77777777" w:rsidTr="00E246C9">
        <w:trPr>
          <w:trHeight w:val="632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3A5AEE92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14:paraId="4D7F2E68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bydliště/sídlo:</w:t>
            </w:r>
          </w:p>
        </w:tc>
        <w:tc>
          <w:tcPr>
            <w:tcW w:w="5504" w:type="dxa"/>
            <w:gridSpan w:val="14"/>
            <w:shd w:val="clear" w:color="auto" w:fill="auto"/>
            <w:vAlign w:val="center"/>
          </w:tcPr>
          <w:p w14:paraId="23241DAE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0EF4F4B4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2075A14E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14:paraId="5BB9FA36" w14:textId="40BB868E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 xml:space="preserve">výše podílu: </w:t>
            </w:r>
            <w:r w:rsidRPr="0096753B">
              <w:rPr>
                <w:rFonts w:asciiTheme="minorHAnsi" w:hAnsiTheme="minorHAnsi" w:cstheme="minorHAnsi"/>
                <w:bCs/>
                <w:i/>
              </w:rPr>
              <w:t>uveďte v</w:t>
            </w:r>
            <w:r w:rsidR="00C101C8" w:rsidRPr="0096753B">
              <w:rPr>
                <w:rFonts w:asciiTheme="minorHAnsi" w:hAnsiTheme="minorHAnsi" w:cstheme="minorHAnsi"/>
                <w:bCs/>
                <w:i/>
              </w:rPr>
              <w:t> </w:t>
            </w:r>
            <w:r w:rsidRPr="0096753B">
              <w:rPr>
                <w:rFonts w:asciiTheme="minorHAnsi" w:hAnsiTheme="minorHAnsi" w:cstheme="minorHAnsi"/>
                <w:bCs/>
                <w:i/>
              </w:rPr>
              <w:t>%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8C0D166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682DD91E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IČ: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1EF5467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1585BA9A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6546EDA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14:paraId="302D70EC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datum narození: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A51CB66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2051CA87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665C5F67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14:paraId="00C4CD3C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jméno a příjmení/ název:</w:t>
            </w:r>
          </w:p>
        </w:tc>
        <w:tc>
          <w:tcPr>
            <w:tcW w:w="2632" w:type="dxa"/>
            <w:gridSpan w:val="8"/>
            <w:shd w:val="clear" w:color="auto" w:fill="auto"/>
            <w:vAlign w:val="center"/>
          </w:tcPr>
          <w:p w14:paraId="19022FF8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ind w:left="-6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14:paraId="03F70747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36DEE707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ind w:left="-68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5B7E6B36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7CD36A11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14:paraId="559903E3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bydliště/sídlo:</w:t>
            </w:r>
          </w:p>
        </w:tc>
        <w:tc>
          <w:tcPr>
            <w:tcW w:w="5504" w:type="dxa"/>
            <w:gridSpan w:val="14"/>
            <w:shd w:val="clear" w:color="auto" w:fill="auto"/>
            <w:vAlign w:val="center"/>
          </w:tcPr>
          <w:p w14:paraId="6A370317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61C8A400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1BE3D900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14:paraId="0F089B70" w14:textId="1ECBAF3A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 xml:space="preserve">výše podílu: </w:t>
            </w:r>
            <w:r w:rsidRPr="0096753B">
              <w:rPr>
                <w:rFonts w:asciiTheme="minorHAnsi" w:hAnsiTheme="minorHAnsi" w:cstheme="minorHAnsi"/>
                <w:bCs/>
                <w:i/>
              </w:rPr>
              <w:t>uveďte v</w:t>
            </w:r>
            <w:r w:rsidR="00C101C8" w:rsidRPr="0096753B">
              <w:rPr>
                <w:rFonts w:asciiTheme="minorHAnsi" w:hAnsiTheme="minorHAnsi" w:cstheme="minorHAnsi"/>
                <w:bCs/>
                <w:i/>
              </w:rPr>
              <w:t> </w:t>
            </w:r>
            <w:r w:rsidRPr="0096753B">
              <w:rPr>
                <w:rFonts w:asciiTheme="minorHAnsi" w:hAnsiTheme="minorHAnsi" w:cstheme="minorHAnsi"/>
                <w:bCs/>
                <w:i/>
              </w:rPr>
              <w:t>%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83FC146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ind w:left="-6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20E66D01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ind w:left="-68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IČ: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2F07948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ind w:left="-6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1E69A8A8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ind w:left="-68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6780547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ind w:left="-6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14:paraId="556F633C" w14:textId="77777777" w:rsidR="00BC6C19" w:rsidRPr="0096753B" w:rsidRDefault="00BC6C19" w:rsidP="00D66EC8">
            <w:pPr>
              <w:tabs>
                <w:tab w:val="left" w:pos="0"/>
                <w:tab w:val="left" w:pos="489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datum narození: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D3EEAF6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ind w:left="-68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2946EDF9" w14:textId="77777777" w:rsidTr="00E246C9">
        <w:trPr>
          <w:trHeight w:val="633"/>
          <w:jc w:val="center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69487C86" w14:textId="77777777" w:rsidR="00BC6C19" w:rsidRPr="000D06AD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0D06A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PO, v nichž má </w:t>
            </w:r>
          </w:p>
          <w:p w14:paraId="1CDE096F" w14:textId="77777777" w:rsidR="00BC6C19" w:rsidRPr="00351F94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  <w:r w:rsidRPr="00351F94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přímý podíl:</w:t>
            </w:r>
          </w:p>
          <w:p w14:paraId="0D1C9841" w14:textId="77777777" w:rsidR="00BC6C19" w:rsidRPr="00491165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F94">
              <w:rPr>
                <w:rFonts w:asciiTheme="minorHAnsi" w:hAnsiTheme="minorHAnsi" w:cstheme="minorHAnsi"/>
                <w:bCs/>
                <w:szCs w:val="20"/>
              </w:rPr>
              <w:t>jedná-li se o více než 1 osobu, uveďte ostatní v samostatné příloze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D09C08B" w14:textId="77777777" w:rsidR="00BC6C19" w:rsidRPr="00491165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9116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3738" w:type="dxa"/>
            <w:gridSpan w:val="11"/>
            <w:shd w:val="clear" w:color="auto" w:fill="auto"/>
            <w:vAlign w:val="center"/>
          </w:tcPr>
          <w:p w14:paraId="1A2C608D" w14:textId="77777777" w:rsidR="00BC6C19" w:rsidRPr="00491165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ind w:left="-6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14:paraId="3380C2B6" w14:textId="77777777" w:rsidR="00BC6C19" w:rsidRPr="00491165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91165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6DBA9083" w14:textId="77777777" w:rsidR="00BC6C19" w:rsidRPr="00491165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ind w:left="-68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335D7A9C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21243104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4792BD7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610" w:type="dxa"/>
            <w:gridSpan w:val="17"/>
            <w:shd w:val="clear" w:color="auto" w:fill="auto"/>
            <w:vAlign w:val="center"/>
          </w:tcPr>
          <w:p w14:paraId="3793923A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356D6" w:rsidRPr="000D06AD" w14:paraId="462BEFEC" w14:textId="77777777" w:rsidTr="00E246C9">
        <w:trPr>
          <w:trHeight w:val="633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14:paraId="24358DB6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14:paraId="358A4D32" w14:textId="0BF3D76F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 xml:space="preserve">výše podílu: </w:t>
            </w:r>
            <w:r w:rsidRPr="0096753B">
              <w:rPr>
                <w:rFonts w:asciiTheme="minorHAnsi" w:hAnsiTheme="minorHAnsi" w:cstheme="minorHAnsi"/>
                <w:bCs/>
                <w:i/>
              </w:rPr>
              <w:t>uveďte v</w:t>
            </w:r>
            <w:r w:rsidR="00C101C8" w:rsidRPr="0096753B">
              <w:rPr>
                <w:rFonts w:asciiTheme="minorHAnsi" w:hAnsiTheme="minorHAnsi" w:cstheme="minorHAnsi"/>
                <w:bCs/>
                <w:i/>
              </w:rPr>
              <w:t> </w:t>
            </w:r>
            <w:r w:rsidRPr="0096753B">
              <w:rPr>
                <w:rFonts w:asciiTheme="minorHAnsi" w:hAnsiTheme="minorHAnsi" w:cstheme="minorHAnsi"/>
                <w:bCs/>
                <w:i/>
              </w:rPr>
              <w:t>%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5C034FC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09BD5568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IČ: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F82308D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008D6CCA" w14:textId="77777777" w:rsidR="00BC6C19" w:rsidRPr="0096753B" w:rsidRDefault="00BC6C19" w:rsidP="00D66EC8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53B"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4C933382" w14:textId="77777777" w:rsidR="00BC6C19" w:rsidRPr="0096753B" w:rsidRDefault="00BC6C19" w:rsidP="00D66EC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D2A438D" w14:textId="6877A0F7" w:rsidR="0096753B" w:rsidRDefault="0096753B" w:rsidP="0096753B">
      <w:pPr>
        <w:tabs>
          <w:tab w:val="left" w:pos="0"/>
        </w:tabs>
        <w:spacing w:after="0"/>
        <w:rPr>
          <w:rFonts w:asciiTheme="minorHAnsi" w:hAnsiTheme="minorHAnsi" w:cstheme="minorHAnsi"/>
          <w:b/>
        </w:rPr>
      </w:pPr>
    </w:p>
    <w:p w14:paraId="50670284" w14:textId="77777777" w:rsidR="0096753B" w:rsidRDefault="0096753B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4876"/>
        <w:gridCol w:w="4423"/>
      </w:tblGrid>
      <w:tr w:rsidR="00CB7A55" w:rsidRPr="00A44A0F" w14:paraId="26032C2E" w14:textId="77777777" w:rsidTr="00AE7551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6E2196" w14:textId="5EAA0688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Příjemce</w:t>
            </w:r>
            <w:r w:rsidR="00997AF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97AF4" w:rsidRPr="00997AF4">
              <w:rPr>
                <w:rFonts w:asciiTheme="minorHAnsi" w:hAnsiTheme="minorHAnsi" w:cstheme="minorHAnsi"/>
                <w:b/>
              </w:rPr>
              <w:t>(vyplnit i v případě shody se žadatelem)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0B352A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D06AD">
              <w:rPr>
                <w:rFonts w:asciiTheme="minorHAnsi" w:hAnsiTheme="minorHAnsi" w:cstheme="minorHAnsi"/>
                <w:b/>
                <w:sz w:val="24"/>
              </w:rPr>
              <w:t>K vyplnění</w:t>
            </w:r>
          </w:p>
        </w:tc>
      </w:tr>
      <w:tr w:rsidR="00CB7A55" w:rsidRPr="00A44A0F" w14:paraId="1AE7D177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A2B9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Název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7985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2E3C1455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B7628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</w:rPr>
            </w:pPr>
            <w:r w:rsidRPr="000D06AD">
              <w:rPr>
                <w:rFonts w:asciiTheme="minorHAnsi" w:hAnsiTheme="minorHAnsi" w:cstheme="minorHAnsi"/>
              </w:rPr>
              <w:t xml:space="preserve">Forma právní subjektivity (obec, spolek apod.)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B1A7" w14:textId="77777777" w:rsidR="00CB7A55" w:rsidRPr="00351F94" w:rsidRDefault="00CB7A55" w:rsidP="00A44A0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06E46B03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D15A" w14:textId="1B72B4DD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IČO/</w:t>
            </w:r>
            <w:r w:rsidR="00AE23FA">
              <w:rPr>
                <w:rFonts w:asciiTheme="minorHAnsi" w:hAnsiTheme="minorHAnsi" w:cstheme="minorHAnsi"/>
              </w:rPr>
              <w:t xml:space="preserve"> </w:t>
            </w:r>
            <w:r w:rsidRPr="000D06AD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46AE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45FAE60B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A17DA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BDCB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741F5D69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10E8" w14:textId="0845782A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Telefon/ Fax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771C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0FE1833C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8917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329C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6E92672E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5250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Peněžní ústav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A5C5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5E370B03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5024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Číslo účtu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3572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54992E3F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E6B11" w14:textId="2DE9CB76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  <w:b/>
                <w:sz w:val="24"/>
              </w:rPr>
              <w:t xml:space="preserve">Osoba oprávněná jednat za </w:t>
            </w:r>
            <w:r>
              <w:rPr>
                <w:rFonts w:asciiTheme="minorHAnsi" w:hAnsiTheme="minorHAnsi" w:cstheme="minorHAnsi"/>
                <w:b/>
                <w:sz w:val="24"/>
              </w:rPr>
              <w:t>příjemce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1570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759E54EB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13E9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9023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58E4213F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C324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Kontaktní adresa: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1B04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5FC7F5A5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C61F3" w14:textId="6C1F8666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Telefon/ Fax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8EFB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7E326D73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9934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D26B3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1BC7DD97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DF78" w14:textId="3520C018" w:rsidR="00CB7A55" w:rsidRPr="000D06AD" w:rsidRDefault="00CB7A55" w:rsidP="0096753B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  <w:b/>
                <w:sz w:val="24"/>
              </w:rPr>
              <w:t xml:space="preserve">Kontaktní osoba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E0D4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3A5633DA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A2A6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</w:rPr>
            </w:pPr>
            <w:r w:rsidRPr="000D06AD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AE5E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5536970D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F4A9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 w:right="-600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Kontaktní adresa: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AF4B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278A2A87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C084" w14:textId="1073D82A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Telefon/ Fax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45EC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B7A55" w:rsidRPr="00A44A0F" w14:paraId="2F32DD2A" w14:textId="77777777" w:rsidTr="00A44A0F">
        <w:trPr>
          <w:trHeight w:val="438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54EE" w14:textId="77777777" w:rsidR="00CB7A55" w:rsidRPr="000D06AD" w:rsidRDefault="00CB7A55" w:rsidP="00A44A0F">
            <w:pPr>
              <w:tabs>
                <w:tab w:val="left" w:pos="0"/>
              </w:tabs>
              <w:spacing w:after="0" w:line="240" w:lineRule="auto"/>
              <w:ind w:left="62"/>
              <w:rPr>
                <w:rFonts w:asciiTheme="minorHAnsi" w:hAnsiTheme="minorHAnsi" w:cstheme="minorHAnsi"/>
                <w:b/>
              </w:rPr>
            </w:pPr>
            <w:r w:rsidRPr="000D06A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3123" w14:textId="77777777" w:rsidR="00CB7A55" w:rsidRPr="00351F94" w:rsidRDefault="00CB7A55" w:rsidP="00A44A0F">
            <w:p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</w:tbl>
    <w:p w14:paraId="7E074C75" w14:textId="1F39F2F4" w:rsidR="00C02C04" w:rsidRPr="000D06AD" w:rsidRDefault="00C02C04" w:rsidP="00D66EC8">
      <w:pPr>
        <w:tabs>
          <w:tab w:val="left" w:pos="0"/>
        </w:tabs>
        <w:suppressAutoHyphens w:val="0"/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0D06AD"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0768AF8A" w14:textId="5EFDAD9A" w:rsidR="00BC6C19" w:rsidRPr="000D06AD" w:rsidRDefault="00BC6C19" w:rsidP="00E84567">
      <w:pPr>
        <w:numPr>
          <w:ilvl w:val="0"/>
          <w:numId w:val="2"/>
        </w:numPr>
        <w:tabs>
          <w:tab w:val="left" w:pos="0"/>
        </w:tabs>
        <w:spacing w:before="240" w:after="240" w:line="240" w:lineRule="auto"/>
        <w:ind w:left="357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0D06AD">
        <w:rPr>
          <w:rFonts w:asciiTheme="minorHAnsi" w:hAnsiTheme="minorHAnsi" w:cstheme="minorHAnsi"/>
          <w:b/>
          <w:sz w:val="28"/>
          <w:szCs w:val="32"/>
        </w:rPr>
        <w:lastRenderedPageBreak/>
        <w:t xml:space="preserve">Projektová část </w:t>
      </w:r>
    </w:p>
    <w:tbl>
      <w:tblPr>
        <w:tblW w:w="10490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7527"/>
      </w:tblGrid>
      <w:tr w:rsidR="003A6319" w:rsidRPr="000D06AD" w14:paraId="341E4ACD" w14:textId="77777777" w:rsidTr="004058D6">
        <w:trPr>
          <w:trHeight w:val="756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BA836" w14:textId="77777777" w:rsidR="003A6319" w:rsidRPr="004058D6" w:rsidRDefault="003A6319" w:rsidP="00E845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6"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AE75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Údaje</w:t>
            </w:r>
            <w:r w:rsidRPr="00AE755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E75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projektu, který je předmětem žádosti o dotaci</w:t>
            </w:r>
          </w:p>
          <w:p w14:paraId="1D8FE3AE" w14:textId="62B788FF" w:rsidR="004058D6" w:rsidRPr="004058D6" w:rsidRDefault="004058D6" w:rsidP="004058D6">
            <w:pPr>
              <w:spacing w:after="0" w:line="240" w:lineRule="auto"/>
              <w:ind w:left="71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4058D6">
              <w:rPr>
                <w:rFonts w:asciiTheme="minorHAnsi" w:hAnsiTheme="minorHAnsi" w:cstheme="minorHAnsi"/>
              </w:rPr>
              <w:t xml:space="preserve">Žadatel v pravém sloupci </w:t>
            </w:r>
            <w:r>
              <w:rPr>
                <w:rFonts w:asciiTheme="minorHAnsi" w:hAnsiTheme="minorHAnsi" w:cstheme="minorHAnsi"/>
              </w:rPr>
              <w:t>doplní požadované informace</w:t>
            </w:r>
          </w:p>
        </w:tc>
      </w:tr>
      <w:tr w:rsidR="003A6319" w:rsidRPr="000D06AD" w14:paraId="32CBD381" w14:textId="77777777" w:rsidTr="00AE23FA">
        <w:trPr>
          <w:trHeight w:val="559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2863FB" w14:textId="77777777" w:rsidR="003A6319" w:rsidRPr="00AE7551" w:rsidRDefault="003A6319" w:rsidP="00AE755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AE7551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2ED70" w14:textId="60CDF117" w:rsidR="003A6319" w:rsidRPr="00AE7551" w:rsidRDefault="003A6319" w:rsidP="00AE7551">
            <w:pPr>
              <w:spacing w:before="120" w:after="120" w:line="240" w:lineRule="auto"/>
              <w:ind w:left="152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450" w:rsidRPr="000D06AD" w14:paraId="0405DB2B" w14:textId="77777777" w:rsidTr="00AE23FA">
        <w:trPr>
          <w:trHeight w:val="559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D94BD" w14:textId="71746516" w:rsidR="00E67450" w:rsidRPr="00AE7551" w:rsidRDefault="00E67450" w:rsidP="00AE755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AE7551">
              <w:rPr>
                <w:rFonts w:asciiTheme="minorHAnsi" w:hAnsiTheme="minorHAnsi" w:cstheme="minorHAnsi"/>
                <w:b/>
              </w:rPr>
              <w:t>Termín zahájení projektu: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FEA21" w14:textId="77777777" w:rsidR="00E67450" w:rsidRPr="00AE7551" w:rsidRDefault="00E67450" w:rsidP="00AE7551">
            <w:pPr>
              <w:spacing w:before="120" w:after="120" w:line="240" w:lineRule="auto"/>
              <w:ind w:left="152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450" w:rsidRPr="000D06AD" w14:paraId="595C2182" w14:textId="77777777" w:rsidTr="00AE23FA">
        <w:trPr>
          <w:trHeight w:val="559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3A4E8" w14:textId="5D442D30" w:rsidR="00E67450" w:rsidRPr="00AE7551" w:rsidRDefault="00E67450" w:rsidP="00AE755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AE7551">
              <w:rPr>
                <w:rFonts w:asciiTheme="minorHAnsi" w:hAnsiTheme="minorHAnsi" w:cstheme="minorHAnsi"/>
                <w:b/>
              </w:rPr>
              <w:t>Termín předpokládaného ukončení projektu: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A4454" w14:textId="77777777" w:rsidR="00E67450" w:rsidRPr="00AE7551" w:rsidRDefault="00E67450" w:rsidP="00AE7551">
            <w:pPr>
              <w:spacing w:before="120" w:after="120" w:line="240" w:lineRule="auto"/>
              <w:ind w:left="152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6319" w:rsidRPr="000D06AD" w14:paraId="1083888F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8F7CC3" w14:textId="1DEAEDBF" w:rsidR="003A6319" w:rsidRPr="00AE7551" w:rsidRDefault="003A6319" w:rsidP="00AE755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AE7551">
              <w:rPr>
                <w:rFonts w:asciiTheme="minorHAnsi" w:hAnsiTheme="minorHAnsi" w:cstheme="minorHAnsi"/>
                <w:b/>
              </w:rPr>
              <w:t>Místo realizace</w:t>
            </w:r>
            <w:r w:rsidR="00C629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22008" w14:textId="59FA8988" w:rsidR="003A6319" w:rsidRPr="000D06AD" w:rsidRDefault="003A6319" w:rsidP="00AE7551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6319" w:rsidRPr="000D06AD" w14:paraId="6A63AC44" w14:textId="77777777" w:rsidTr="00AE23FA">
        <w:trPr>
          <w:trHeight w:val="1255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F84CC" w14:textId="0CD4AEEF" w:rsidR="003A6319" w:rsidRPr="00AE7551" w:rsidRDefault="003A6319" w:rsidP="00AE755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AE7551">
              <w:rPr>
                <w:rFonts w:asciiTheme="minorHAnsi" w:hAnsiTheme="minorHAnsi" w:cstheme="minorHAnsi"/>
                <w:b/>
              </w:rPr>
              <w:t>Popis způsobu realizace projektu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6583B" w14:textId="2DB0BC9A" w:rsidR="003A6319" w:rsidRPr="000D06AD" w:rsidRDefault="00EF2817" w:rsidP="00AE7551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Žadatel </w:t>
            </w:r>
            <w:r w:rsidR="007D3DA9"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pod návodným textem 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popíše</w:t>
            </w:r>
            <w:r w:rsidR="004947F8" w:rsidRPr="000D06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 jakým způsobem bude probíhat </w:t>
            </w:r>
            <w:r w:rsidR="004947F8" w:rsidRPr="000D06AD">
              <w:rPr>
                <w:rFonts w:asciiTheme="minorHAnsi" w:hAnsiTheme="minorHAnsi" w:cstheme="minorHAnsi"/>
                <w:sz w:val="20"/>
                <w:szCs w:val="20"/>
              </w:rPr>
              <w:t>pilotní ověřování rozvoje potenciálu nadaných dětí a žáků školy</w:t>
            </w:r>
            <w:r w:rsidR="007D3DA9"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 (včetně uvedení osob – pedagogů) a jejich rolí při naplňování projektu</w:t>
            </w:r>
          </w:p>
        </w:tc>
      </w:tr>
      <w:tr w:rsidR="007D3DA9" w:rsidRPr="000D06AD" w14:paraId="3B93B71E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1DF05" w14:textId="6F5F0793" w:rsidR="007D3DA9" w:rsidRPr="00AE7551" w:rsidRDefault="007D3DA9" w:rsidP="00AE755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AE7551">
              <w:rPr>
                <w:rFonts w:asciiTheme="minorHAnsi" w:hAnsiTheme="minorHAnsi" w:cstheme="minorHAnsi"/>
                <w:b/>
              </w:rPr>
              <w:t>Popis možných rizik projektu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59577" w14:textId="7B7B142C" w:rsidR="007D3DA9" w:rsidRPr="000D06AD" w:rsidRDefault="007D3DA9" w:rsidP="00AE7551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DA9" w:rsidRPr="000D06AD" w14:paraId="3DFD384B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FBB9" w14:textId="50199541" w:rsidR="007D3DA9" w:rsidRPr="00AE7551" w:rsidRDefault="007D3DA9" w:rsidP="00AE755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AE7551">
              <w:rPr>
                <w:rFonts w:asciiTheme="minorHAnsi" w:hAnsiTheme="minorHAnsi" w:cstheme="minorHAnsi"/>
                <w:b/>
              </w:rPr>
              <w:t>Popis výdajů</w:t>
            </w:r>
            <w:r w:rsidR="004058D6">
              <w:rPr>
                <w:rFonts w:asciiTheme="minorHAnsi" w:hAnsiTheme="minorHAnsi" w:cstheme="minorHAnsi"/>
                <w:b/>
              </w:rPr>
              <w:t xml:space="preserve"> ve členění: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DD47B" w14:textId="0D1DB5C8" w:rsidR="007D3DA9" w:rsidRPr="000D06AD" w:rsidRDefault="007D3DA9" w:rsidP="00AE7551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DA9" w:rsidRPr="000D06AD" w14:paraId="4FDDD378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56545" w14:textId="1AD8532E" w:rsidR="007D3DA9" w:rsidRPr="00B96D64" w:rsidRDefault="007D3DA9" w:rsidP="00AE755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AE7551">
              <w:rPr>
                <w:rFonts w:asciiTheme="minorHAnsi" w:hAnsiTheme="minorHAnsi" w:cstheme="minorHAnsi"/>
                <w:b/>
              </w:rPr>
              <w:t xml:space="preserve">Přímé výdaje </w:t>
            </w:r>
            <w:r w:rsidR="00AD187D">
              <w:rPr>
                <w:rFonts w:asciiTheme="minorHAnsi" w:hAnsiTheme="minorHAnsi" w:cstheme="minorHAnsi"/>
                <w:b/>
              </w:rPr>
              <w:t>– p</w:t>
            </w:r>
            <w:r w:rsidRPr="00B96D64">
              <w:rPr>
                <w:rFonts w:asciiTheme="minorHAnsi" w:hAnsiTheme="minorHAnsi" w:cstheme="minorHAnsi"/>
                <w:b/>
              </w:rPr>
              <w:t xml:space="preserve">opis položek </w:t>
            </w:r>
            <w:r w:rsidR="00351F94" w:rsidRPr="00B96D64">
              <w:rPr>
                <w:rFonts w:asciiTheme="minorHAnsi" w:hAnsiTheme="minorHAnsi" w:cstheme="minorHAnsi"/>
                <w:b/>
              </w:rPr>
              <w:t xml:space="preserve">osobních </w:t>
            </w:r>
            <w:r w:rsidRPr="00B96D64">
              <w:rPr>
                <w:rFonts w:asciiTheme="minorHAnsi" w:hAnsiTheme="minorHAnsi" w:cstheme="minorHAnsi"/>
                <w:b/>
              </w:rPr>
              <w:t xml:space="preserve">výdajů 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4D769" w14:textId="77777777" w:rsidR="00675767" w:rsidRDefault="000D06AD" w:rsidP="00AE7551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Osobní výdaje (včetně pojistného) odborného týmu příjemce podpory, a to včetně DPP a</w:t>
            </w:r>
            <w:r w:rsidRPr="000D06A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DPČ (</w:t>
            </w:r>
            <w:bookmarkStart w:id="0" w:name="_Hlk54201476"/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odborný tým – zaměstnanci, kteří zajišťují aktivity projektu a pracují s talentovanými žáky v rámci Pilotního ověření, zajišťují věcné plnění aktivit projektu, tvorbu výsledků a výstupů projektu; nejčastěji expert, pedagog,</w:t>
            </w:r>
            <w:r w:rsidRPr="000D06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který se bude věnovat práci s talentovanými žáky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, koordinátor /manažer klíčové aktivity apod.</w:t>
            </w:r>
            <w:bookmarkEnd w:id="0"/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3680691C" w14:textId="12D68589" w:rsidR="00351F94" w:rsidRDefault="000D06AD" w:rsidP="00AE7551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U každé pozice bude uveden i kód z ISPV a </w:t>
            </w:r>
            <w:r w:rsidR="00675767">
              <w:rPr>
                <w:rFonts w:asciiTheme="minorHAnsi" w:hAnsiTheme="minorHAnsi" w:cstheme="minorHAnsi"/>
                <w:sz w:val="20"/>
                <w:szCs w:val="20"/>
              </w:rPr>
              <w:t xml:space="preserve">odkaz na 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období, z</w:t>
            </w:r>
            <w:r w:rsidR="0067576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 které</w:t>
            </w:r>
            <w:r w:rsidR="00675767">
              <w:rPr>
                <w:rFonts w:asciiTheme="minorHAnsi" w:hAnsiTheme="minorHAnsi" w:cstheme="minorHAnsi"/>
                <w:sz w:val="20"/>
                <w:szCs w:val="20"/>
              </w:rPr>
              <w:t xml:space="preserve"> je ISPV</w:t>
            </w:r>
            <w:r w:rsidR="00675767"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5767">
              <w:rPr>
                <w:rFonts w:asciiTheme="minorHAnsi" w:hAnsiTheme="minorHAnsi" w:cstheme="minorHAnsi"/>
                <w:sz w:val="20"/>
                <w:szCs w:val="20"/>
              </w:rPr>
              <w:t xml:space="preserve">počítáno </w:t>
            </w:r>
            <w:r w:rsidR="008C01B1">
              <w:rPr>
                <w:rFonts w:asciiTheme="minorHAnsi" w:hAnsiTheme="minorHAnsi" w:cstheme="minorHAnsi"/>
                <w:sz w:val="20"/>
                <w:szCs w:val="20"/>
              </w:rPr>
              <w:t>(rok, čtvrtletí), dále bude uveden pracovní poměr, úvazek, jednotková cena.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EAE19A" w14:textId="7B341227" w:rsidR="007D3DA9" w:rsidRPr="00351F94" w:rsidRDefault="007D3DA9" w:rsidP="00AE7551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1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Podrobnější popis je uveden v příloze č. </w:t>
            </w:r>
            <w:r w:rsidR="00351F94" w:rsidRPr="00351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7D3DA9" w:rsidRPr="000D06AD" w14:paraId="2F650DA4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68C9F" w14:textId="17A95470" w:rsidR="007D3DA9" w:rsidRDefault="007D3DA9" w:rsidP="00092372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AE7551">
              <w:rPr>
                <w:rFonts w:asciiTheme="minorHAnsi" w:hAnsiTheme="minorHAnsi" w:cstheme="minorHAnsi"/>
                <w:b/>
              </w:rPr>
              <w:t xml:space="preserve">Přímé výdaje </w:t>
            </w:r>
            <w:r w:rsidR="00351F94" w:rsidRPr="00AE7551">
              <w:rPr>
                <w:rFonts w:asciiTheme="minorHAnsi" w:hAnsiTheme="minorHAnsi" w:cstheme="minorHAnsi"/>
                <w:b/>
              </w:rPr>
              <w:t xml:space="preserve">ostatní </w:t>
            </w:r>
            <w:r w:rsidR="00AD187D">
              <w:rPr>
                <w:rFonts w:asciiTheme="minorHAnsi" w:hAnsiTheme="minorHAnsi" w:cstheme="minorHAnsi"/>
                <w:b/>
              </w:rPr>
              <w:t>–</w:t>
            </w:r>
            <w:r w:rsidRPr="00AE7551">
              <w:rPr>
                <w:rFonts w:asciiTheme="minorHAnsi" w:hAnsiTheme="minorHAnsi" w:cstheme="minorHAnsi"/>
                <w:b/>
              </w:rPr>
              <w:t xml:space="preserve"> popis položek nákupu</w:t>
            </w:r>
            <w:r w:rsidR="00351F94" w:rsidRPr="00AE7551">
              <w:rPr>
                <w:rFonts w:asciiTheme="minorHAnsi" w:hAnsiTheme="minorHAnsi" w:cstheme="minorHAnsi"/>
                <w:b/>
              </w:rPr>
              <w:t xml:space="preserve"> výukových pomůcek a</w:t>
            </w:r>
            <w:r w:rsidR="004058D6">
              <w:rPr>
                <w:rFonts w:asciiTheme="minorHAnsi" w:hAnsiTheme="minorHAnsi" w:cstheme="minorHAnsi"/>
                <w:b/>
              </w:rPr>
              <w:t> </w:t>
            </w:r>
            <w:r w:rsidR="00351F94" w:rsidRPr="00AE7551">
              <w:rPr>
                <w:rFonts w:asciiTheme="minorHAnsi" w:hAnsiTheme="minorHAnsi" w:cstheme="minorHAnsi"/>
                <w:b/>
              </w:rPr>
              <w:t>nástrojů, nákup služeb a</w:t>
            </w:r>
            <w:r w:rsidR="0082505E">
              <w:rPr>
                <w:rFonts w:asciiTheme="minorHAnsi" w:hAnsiTheme="minorHAnsi" w:cstheme="minorHAnsi"/>
                <w:b/>
              </w:rPr>
              <w:t> </w:t>
            </w:r>
            <w:r w:rsidR="00351F94" w:rsidRPr="00AE7551">
              <w:rPr>
                <w:rFonts w:asciiTheme="minorHAnsi" w:hAnsiTheme="minorHAnsi" w:cstheme="minorHAnsi"/>
                <w:b/>
              </w:rPr>
              <w:t>přímá podpora</w:t>
            </w:r>
          </w:p>
          <w:p w14:paraId="7C8F38C3" w14:textId="77777777" w:rsidR="00D36DA0" w:rsidRPr="00AE7551" w:rsidRDefault="00D36DA0" w:rsidP="00AE755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</w:p>
          <w:p w14:paraId="724D640F" w14:textId="2E01ACD4" w:rsidR="007D3DA9" w:rsidRPr="00B96D64" w:rsidRDefault="00885191" w:rsidP="00AE755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Tyto výdaje mohou být </w:t>
            </w:r>
            <w:r w:rsidR="007D3DA9" w:rsidRPr="00B96D64">
              <w:rPr>
                <w:rFonts w:asciiTheme="minorHAnsi" w:hAnsiTheme="minorHAnsi" w:cstheme="minorHAnsi"/>
                <w:b/>
                <w:u w:val="single"/>
              </w:rPr>
              <w:t xml:space="preserve">maximálně do výše </w:t>
            </w:r>
            <w:r w:rsidR="000D06AD" w:rsidRPr="00B96D64">
              <w:rPr>
                <w:rFonts w:asciiTheme="minorHAnsi" w:hAnsiTheme="minorHAnsi" w:cstheme="minorHAnsi"/>
                <w:b/>
                <w:u w:val="single"/>
              </w:rPr>
              <w:t>30</w:t>
            </w:r>
            <w:r w:rsidR="00C11B12">
              <w:rPr>
                <w:rFonts w:asciiTheme="minorHAnsi" w:hAnsiTheme="minorHAnsi" w:cstheme="minorHAnsi"/>
                <w:b/>
                <w:u w:val="single"/>
              </w:rPr>
              <w:t> </w:t>
            </w:r>
            <w:r w:rsidR="007D3DA9" w:rsidRPr="00B96D64">
              <w:rPr>
                <w:rFonts w:asciiTheme="minorHAnsi" w:hAnsiTheme="minorHAnsi" w:cstheme="minorHAnsi"/>
                <w:b/>
                <w:u w:val="single"/>
              </w:rPr>
              <w:t>% z</w:t>
            </w:r>
            <w:r>
              <w:rPr>
                <w:rFonts w:asciiTheme="minorHAnsi" w:hAnsiTheme="minorHAnsi" w:cstheme="minorHAnsi"/>
                <w:b/>
                <w:u w:val="single"/>
              </w:rPr>
              <w:t> </w:t>
            </w:r>
            <w:r w:rsidR="007D3DA9" w:rsidRPr="00B96D64">
              <w:rPr>
                <w:rFonts w:asciiTheme="minorHAnsi" w:hAnsiTheme="minorHAnsi" w:cstheme="minorHAnsi"/>
                <w:b/>
                <w:u w:val="single"/>
              </w:rPr>
              <w:t>celkových způsobilých výdajů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F6F14" w14:textId="6E9A1961" w:rsidR="000D06AD" w:rsidRPr="000D06AD" w:rsidRDefault="000D06AD" w:rsidP="00AE7551">
            <w:pPr>
              <w:widowControl w:val="0"/>
              <w:tabs>
                <w:tab w:val="left" w:pos="851"/>
                <w:tab w:val="left" w:pos="9214"/>
              </w:tabs>
              <w:suppressAutoHyphens w:val="0"/>
              <w:autoSpaceDE w:val="0"/>
              <w:autoSpaceDN w:val="0"/>
              <w:spacing w:before="120" w:after="120" w:line="240" w:lineRule="auto"/>
              <w:ind w:left="152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54201780"/>
            <w:bookmarkStart w:id="2" w:name="_Hlk54201984"/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Nákup na pořízení potřebných výukových pomůcek a nástrojů, nákup služeb a přímá podpora </w:t>
            </w:r>
            <w:bookmarkEnd w:id="1"/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týkající se práce s talentovanými žáky – neinvestičního charakteru (např.</w:t>
            </w:r>
            <w:r w:rsidR="0082505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materiál, nástroje, vybavení, testy Mensy, cestovné (jízdenky) a vstupné na</w:t>
            </w:r>
            <w:r w:rsidR="0082505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exkurze a do IQ parků pro cílovou skupinu, vzdělávání pedagogů pracujících s talentovanými v rámci Pilotního ověření apod.)</w:t>
            </w:r>
            <w:bookmarkEnd w:id="2"/>
            <w:r w:rsidR="00351F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D3DA9"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5B5643" w14:textId="77777777" w:rsidR="00351F94" w:rsidRDefault="007D3DA9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Daň z přidané hodnoty vztahující se k uznatelným nákladům je uznatelným nákladem, pokud příjemce není plátcem této daně nebo pokud mu nevzniká nárok na odpočet této daně. </w:t>
            </w:r>
          </w:p>
          <w:p w14:paraId="1E048B69" w14:textId="28CC84D1" w:rsidR="007D3DA9" w:rsidRPr="00351F94" w:rsidRDefault="007D3DA9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1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Podrobnější popis je uveden v příloze č. </w:t>
            </w:r>
            <w:r w:rsidR="00351F94" w:rsidRPr="00351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351F94" w:rsidRPr="00351F94" w14:paraId="1408D0A7" w14:textId="77777777" w:rsidTr="004F7D12">
        <w:trPr>
          <w:cantSplit/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6B2A2" w14:textId="08B6C9DD" w:rsidR="00351F94" w:rsidRDefault="007D3DA9" w:rsidP="00092372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B96D64">
              <w:rPr>
                <w:rFonts w:asciiTheme="minorHAnsi" w:hAnsiTheme="minorHAnsi" w:cstheme="minorHAnsi"/>
                <w:b/>
              </w:rPr>
              <w:t xml:space="preserve">Nepřímé výdaje </w:t>
            </w:r>
            <w:r w:rsidR="0073772B">
              <w:rPr>
                <w:rFonts w:asciiTheme="minorHAnsi" w:hAnsiTheme="minorHAnsi" w:cstheme="minorHAnsi"/>
                <w:b/>
              </w:rPr>
              <w:t>–</w:t>
            </w:r>
            <w:r w:rsidR="0073772B" w:rsidRPr="00B96D64">
              <w:rPr>
                <w:rFonts w:asciiTheme="minorHAnsi" w:hAnsiTheme="minorHAnsi" w:cstheme="minorHAnsi"/>
                <w:b/>
              </w:rPr>
              <w:t xml:space="preserve"> </w:t>
            </w:r>
            <w:r w:rsidRPr="00B96D64">
              <w:rPr>
                <w:rFonts w:asciiTheme="minorHAnsi" w:hAnsiTheme="minorHAnsi" w:cstheme="minorHAnsi"/>
                <w:b/>
              </w:rPr>
              <w:t xml:space="preserve">popis položek </w:t>
            </w:r>
            <w:r w:rsidR="00351F94" w:rsidRPr="00B96D64">
              <w:rPr>
                <w:rFonts w:asciiTheme="minorHAnsi" w:hAnsiTheme="minorHAnsi" w:cstheme="minorHAnsi"/>
                <w:b/>
              </w:rPr>
              <w:t xml:space="preserve">osobních </w:t>
            </w:r>
            <w:r w:rsidRPr="00B96D64">
              <w:rPr>
                <w:rFonts w:asciiTheme="minorHAnsi" w:hAnsiTheme="minorHAnsi" w:cstheme="minorHAnsi"/>
                <w:b/>
              </w:rPr>
              <w:t xml:space="preserve">výdajů, </w:t>
            </w:r>
            <w:r w:rsidR="00351F94" w:rsidRPr="00B96D64">
              <w:rPr>
                <w:rFonts w:asciiTheme="minorHAnsi" w:hAnsiTheme="minorHAnsi" w:cstheme="minorHAnsi"/>
                <w:b/>
              </w:rPr>
              <w:t>cestovních náhrad, zařízení, výdajů za služby</w:t>
            </w:r>
          </w:p>
          <w:p w14:paraId="423C57FD" w14:textId="77777777" w:rsidR="00D36DA0" w:rsidRPr="00B96D64" w:rsidRDefault="00D36DA0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</w:p>
          <w:p w14:paraId="52C925E4" w14:textId="0A2DB7F6" w:rsidR="007D3DA9" w:rsidRPr="0096753B" w:rsidRDefault="00351F94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  <w:u w:val="single"/>
              </w:rPr>
            </w:pPr>
            <w:r w:rsidRPr="00B96D64">
              <w:rPr>
                <w:rFonts w:asciiTheme="minorHAnsi" w:hAnsiTheme="minorHAnsi" w:cstheme="minorHAnsi"/>
                <w:b/>
                <w:u w:val="single"/>
              </w:rPr>
              <w:t>Výdaje nesmí překročit 18 % ze schválené částky přímých výdajů ve</w:t>
            </w:r>
            <w:r w:rsidR="00D36DA0">
              <w:rPr>
                <w:rFonts w:asciiTheme="minorHAnsi" w:hAnsiTheme="minorHAnsi" w:cstheme="minorHAnsi"/>
                <w:b/>
                <w:u w:val="single"/>
              </w:rPr>
              <w:t> </w:t>
            </w:r>
            <w:r w:rsidRPr="00B96D64">
              <w:rPr>
                <w:rFonts w:asciiTheme="minorHAnsi" w:hAnsiTheme="minorHAnsi" w:cstheme="minorHAnsi"/>
                <w:b/>
                <w:u w:val="single"/>
              </w:rPr>
              <w:t>vyúčtování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AB719" w14:textId="77777777" w:rsidR="00351F94" w:rsidRDefault="00351F94" w:rsidP="008C01B1">
            <w:pPr>
              <w:widowControl w:val="0"/>
              <w:tabs>
                <w:tab w:val="left" w:pos="851"/>
                <w:tab w:val="left" w:pos="9214"/>
              </w:tabs>
              <w:suppressAutoHyphens w:val="0"/>
              <w:autoSpaceDE w:val="0"/>
              <w:autoSpaceDN w:val="0"/>
              <w:spacing w:before="120" w:after="0" w:line="240" w:lineRule="auto"/>
              <w:ind w:left="153" w:right="142"/>
              <w:jc w:val="both"/>
              <w:rPr>
                <w:sz w:val="20"/>
                <w:szCs w:val="20"/>
              </w:rPr>
            </w:pPr>
            <w:r w:rsidRPr="00351F94">
              <w:rPr>
                <w:sz w:val="20"/>
                <w:szCs w:val="20"/>
              </w:rPr>
              <w:t xml:space="preserve">Osobní výdaje (včetně pojistného) administrativního týmu příjemce podpory, a to včetně DPP a DPČ (administrativní tým – pracovníci, kteří zajišťují chod projektu, provádějí jeho monitorování, připravují vyúčtování a zajišťují jeho publicitu, organizační a provozní stránku projektu, zajišťují efektivní komunikaci na všech úrovních realizace projektu; nejčastěji projektový a finanční manažer, asistent, PR manažer apod.). </w:t>
            </w:r>
          </w:p>
          <w:p w14:paraId="41E1A89D" w14:textId="07561C82" w:rsidR="008C01B1" w:rsidRPr="00351F94" w:rsidRDefault="008C01B1" w:rsidP="008C01B1">
            <w:pPr>
              <w:widowControl w:val="0"/>
              <w:tabs>
                <w:tab w:val="left" w:pos="851"/>
                <w:tab w:val="left" w:pos="9214"/>
              </w:tabs>
              <w:suppressAutoHyphens w:val="0"/>
              <w:autoSpaceDE w:val="0"/>
              <w:autoSpaceDN w:val="0"/>
              <w:spacing w:after="120" w:line="240" w:lineRule="auto"/>
              <w:ind w:left="153" w:right="142"/>
              <w:jc w:val="both"/>
              <w:rPr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U každé pozice bude uveden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pracovní poměr, úvazek, jednotková cena.</w:t>
            </w:r>
          </w:p>
          <w:p w14:paraId="01EF0ADC" w14:textId="4A35F81B" w:rsidR="00351F94" w:rsidRPr="00351F94" w:rsidRDefault="00351F94" w:rsidP="00B96D64">
            <w:pPr>
              <w:widowControl w:val="0"/>
              <w:tabs>
                <w:tab w:val="left" w:pos="851"/>
                <w:tab w:val="left" w:pos="9214"/>
              </w:tabs>
              <w:suppressAutoHyphens w:val="0"/>
              <w:autoSpaceDE w:val="0"/>
              <w:autoSpaceDN w:val="0"/>
              <w:spacing w:before="120" w:after="120" w:line="240" w:lineRule="auto"/>
              <w:ind w:left="152" w:right="141"/>
              <w:jc w:val="both"/>
              <w:rPr>
                <w:sz w:val="20"/>
                <w:szCs w:val="20"/>
              </w:rPr>
            </w:pPr>
            <w:r w:rsidRPr="00351F94">
              <w:rPr>
                <w:sz w:val="20"/>
                <w:szCs w:val="20"/>
              </w:rPr>
              <w:t>Cestovní náhrady týkající se zaměstnanců pracujících na projektu pilotáže – jedná se o veškeré cestovní náhrady spojené s vnitrostátními pracovními cestami (i cesty na</w:t>
            </w:r>
            <w:r w:rsidR="0082505E">
              <w:rPr>
                <w:sz w:val="20"/>
                <w:szCs w:val="20"/>
              </w:rPr>
              <w:t> </w:t>
            </w:r>
            <w:r w:rsidRPr="00351F94">
              <w:rPr>
                <w:sz w:val="20"/>
                <w:szCs w:val="20"/>
              </w:rPr>
              <w:t>školení pedagogů) a veškeré náklady na provoz vozidel k vnitrostátním cestám.</w:t>
            </w:r>
          </w:p>
          <w:p w14:paraId="4A80460E" w14:textId="77777777" w:rsidR="00351F94" w:rsidRPr="00351F94" w:rsidRDefault="00351F94" w:rsidP="00B96D64">
            <w:pPr>
              <w:widowControl w:val="0"/>
              <w:tabs>
                <w:tab w:val="left" w:pos="851"/>
                <w:tab w:val="left" w:pos="9214"/>
              </w:tabs>
              <w:suppressAutoHyphens w:val="0"/>
              <w:autoSpaceDE w:val="0"/>
              <w:autoSpaceDN w:val="0"/>
              <w:spacing w:before="120" w:after="120" w:line="240" w:lineRule="auto"/>
              <w:ind w:left="152" w:right="141"/>
              <w:jc w:val="both"/>
              <w:rPr>
                <w:sz w:val="20"/>
                <w:szCs w:val="20"/>
              </w:rPr>
            </w:pPr>
            <w:r w:rsidRPr="00351F94">
              <w:rPr>
                <w:sz w:val="20"/>
                <w:szCs w:val="20"/>
              </w:rPr>
              <w:t>Zařízení, vybavení a kancelářské prostředky.</w:t>
            </w:r>
          </w:p>
          <w:p w14:paraId="360C6067" w14:textId="77777777" w:rsidR="00351F94" w:rsidRPr="00351F94" w:rsidRDefault="00351F94" w:rsidP="00B96D64">
            <w:pPr>
              <w:widowControl w:val="0"/>
              <w:tabs>
                <w:tab w:val="left" w:pos="851"/>
                <w:tab w:val="left" w:pos="9214"/>
              </w:tabs>
              <w:suppressAutoHyphens w:val="0"/>
              <w:autoSpaceDE w:val="0"/>
              <w:autoSpaceDN w:val="0"/>
              <w:spacing w:before="120" w:after="120" w:line="240" w:lineRule="auto"/>
              <w:ind w:left="152" w:right="141"/>
              <w:jc w:val="both"/>
              <w:rPr>
                <w:sz w:val="20"/>
                <w:szCs w:val="20"/>
              </w:rPr>
            </w:pPr>
            <w:r w:rsidRPr="00351F94">
              <w:rPr>
                <w:sz w:val="20"/>
                <w:szCs w:val="20"/>
              </w:rPr>
              <w:t>Výdaje za služby.</w:t>
            </w:r>
          </w:p>
          <w:p w14:paraId="7978B072" w14:textId="77777777" w:rsidR="00351F94" w:rsidRDefault="00351F94" w:rsidP="00B96D64">
            <w:pPr>
              <w:spacing w:before="120" w:after="120" w:line="240" w:lineRule="auto"/>
              <w:ind w:left="152" w:right="141"/>
              <w:rPr>
                <w:sz w:val="20"/>
                <w:szCs w:val="20"/>
              </w:rPr>
            </w:pPr>
            <w:r w:rsidRPr="00351F94">
              <w:rPr>
                <w:sz w:val="20"/>
                <w:szCs w:val="20"/>
              </w:rPr>
              <w:t>Daň z přidané hodnoty vztahující se ke způsobilým výdajům je způsobilým výdajem, pokud příjemce není plátcem této daně nebo pokud mu nevzniká nárok na odpočet této daně.</w:t>
            </w:r>
          </w:p>
          <w:p w14:paraId="09BF8974" w14:textId="5D41C821" w:rsidR="007D3DA9" w:rsidRPr="00351F94" w:rsidRDefault="007D3DA9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1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Podrobnější popis je uveden v příloze č. </w:t>
            </w:r>
            <w:r w:rsidR="00351F94" w:rsidRPr="00351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7D3DA9" w:rsidRPr="000D06AD" w14:paraId="34FE5CC5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945B9" w14:textId="3FA76F8F" w:rsidR="007D3DA9" w:rsidRPr="00B96D64" w:rsidRDefault="007D3DA9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B96D64">
              <w:rPr>
                <w:rFonts w:asciiTheme="minorHAnsi" w:hAnsiTheme="minorHAnsi" w:cstheme="minorHAnsi"/>
                <w:b/>
              </w:rPr>
              <w:t xml:space="preserve">Předpokládaný časový harmonogram realizace aktivit v členění: 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485CF" w14:textId="66E874B8" w:rsidR="007D3DA9" w:rsidRPr="000D06AD" w:rsidRDefault="007D3DA9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72" w:rsidRPr="000D06AD" w14:paraId="628EBD09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52E39" w14:textId="1E5F174D" w:rsidR="00092372" w:rsidRPr="00AE7551" w:rsidRDefault="00C9159D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Přímé vý</w:t>
            </w:r>
            <w:r w:rsidR="0082505E">
              <w:rPr>
                <w:rFonts w:asciiTheme="minorHAnsi" w:hAnsiTheme="minorHAnsi" w:cstheme="minorHAnsi"/>
                <w:b/>
              </w:rPr>
              <w:t>daje</w:t>
            </w:r>
            <w:r w:rsidR="004058D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B2DF4" w14:textId="1F5C3805" w:rsidR="00092372" w:rsidRDefault="00092372" w:rsidP="00AD187D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od (den, měsíc, rok) – do (den, měsíc, rok)</w:t>
            </w:r>
          </w:p>
        </w:tc>
      </w:tr>
      <w:tr w:rsidR="0082505E" w:rsidRPr="000D06AD" w14:paraId="0B113B08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01488" w14:textId="25CA3551" w:rsidR="0082505E" w:rsidRPr="00C32A07" w:rsidRDefault="0082505E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C32A07">
              <w:rPr>
                <w:rFonts w:asciiTheme="minorHAnsi" w:hAnsiTheme="minorHAnsi" w:cstheme="minorHAnsi"/>
                <w:b/>
              </w:rPr>
              <w:t>Osobní výdaje</w:t>
            </w:r>
            <w:r>
              <w:rPr>
                <w:rFonts w:asciiTheme="minorHAnsi" w:hAnsiTheme="minorHAnsi" w:cstheme="minorHAnsi"/>
                <w:b/>
              </w:rPr>
              <w:t xml:space="preserve"> přímé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072CF" w14:textId="70601D6A" w:rsidR="0082505E" w:rsidRPr="000D06AD" w:rsidRDefault="0082505E" w:rsidP="00AD187D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od (den, měsíc, rok) – do (den, měsíc, rok) v členění po jednotlivých položkách</w:t>
            </w:r>
          </w:p>
        </w:tc>
      </w:tr>
      <w:tr w:rsidR="007D3DA9" w:rsidRPr="000D06AD" w14:paraId="35E104D9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9D419" w14:textId="12AE4330" w:rsidR="007D3DA9" w:rsidRPr="00B96D64" w:rsidRDefault="0082505E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B96D64">
              <w:rPr>
                <w:rFonts w:asciiTheme="minorHAnsi" w:hAnsiTheme="minorHAnsi" w:cstheme="minorHAnsi"/>
                <w:b/>
              </w:rPr>
              <w:t>statní přímé výdaje</w:t>
            </w:r>
            <w:r w:rsidR="00C9159D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 xml:space="preserve">nákup </w:t>
            </w:r>
            <w:r w:rsidR="00351F94" w:rsidRPr="00B96D64">
              <w:rPr>
                <w:rFonts w:asciiTheme="minorHAnsi" w:hAnsiTheme="minorHAnsi" w:cstheme="minorHAnsi"/>
                <w:b/>
              </w:rPr>
              <w:t xml:space="preserve">výukových pomůcek a nástrojů, nákup služeb a přímá podpora 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A9773" w14:textId="77777777" w:rsidR="007D3DA9" w:rsidRPr="000D06AD" w:rsidRDefault="007D3DA9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od (den, měsíc, rok) – do (den, měsíc, rok) v členění po jednotlivých položkách</w:t>
            </w:r>
          </w:p>
        </w:tc>
      </w:tr>
      <w:tr w:rsidR="007D3DA9" w:rsidRPr="000D06AD" w14:paraId="5443F56F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3CC28" w14:textId="416D25B2" w:rsidR="007D3DA9" w:rsidRPr="00B96D64" w:rsidRDefault="007D3DA9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B96D64">
              <w:rPr>
                <w:rFonts w:asciiTheme="minorHAnsi" w:hAnsiTheme="minorHAnsi" w:cstheme="minorHAnsi"/>
                <w:b/>
              </w:rPr>
              <w:t>Nepřímé výdaje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CD69" w14:textId="77777777" w:rsidR="007D3DA9" w:rsidRPr="000D06AD" w:rsidRDefault="007D3DA9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od (den, měsíc, rok) – do (den, měsíc, rok)</w:t>
            </w:r>
          </w:p>
        </w:tc>
      </w:tr>
      <w:tr w:rsidR="0082505E" w:rsidRPr="000D06AD" w14:paraId="69E98687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25199" w14:textId="3A81AB97" w:rsidR="0082505E" w:rsidRPr="00B96D64" w:rsidRDefault="0082505E" w:rsidP="00885191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B96D64">
              <w:rPr>
                <w:rFonts w:asciiTheme="minorHAnsi" w:hAnsiTheme="minorHAnsi" w:cstheme="minorHAnsi"/>
                <w:b/>
              </w:rPr>
              <w:t xml:space="preserve">Nepřímé výdaje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B96D64">
              <w:rPr>
                <w:rFonts w:asciiTheme="minorHAnsi" w:hAnsiTheme="minorHAnsi" w:cstheme="minorHAnsi"/>
                <w:b/>
              </w:rPr>
              <w:t xml:space="preserve"> popis položek osobních výdajů, cestovních náhrad, zařízení, výdajů za služby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120F0" w14:textId="539E0139" w:rsidR="0082505E" w:rsidRPr="000D06AD" w:rsidRDefault="00C9159D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od (den, měsíc, rok) – do (den, měsíc, rok) v členění po jednotlivých položkách</w:t>
            </w:r>
          </w:p>
        </w:tc>
      </w:tr>
      <w:tr w:rsidR="00675767" w:rsidRPr="000D06AD" w14:paraId="47BA2E12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76401" w14:textId="0D21D84E" w:rsidR="00675767" w:rsidRPr="00B96D64" w:rsidRDefault="00885191" w:rsidP="0082505E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Celkové výdaje</w:t>
            </w:r>
            <w:r w:rsidR="00675767" w:rsidRPr="00B96D6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45EEB" w14:textId="77777777" w:rsidR="00675767" w:rsidRPr="000D06AD" w:rsidRDefault="00675767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DA9" w:rsidRPr="000D06AD" w14:paraId="47369405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D0DAD" w14:textId="33C7DA7A" w:rsidR="007D3DA9" w:rsidRPr="00B96D64" w:rsidRDefault="007D3DA9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B96D64">
              <w:rPr>
                <w:rFonts w:asciiTheme="minorHAnsi" w:hAnsiTheme="minorHAnsi" w:cstheme="minorHAnsi"/>
                <w:b/>
              </w:rPr>
              <w:t>Z toho</w:t>
            </w:r>
            <w:r w:rsidR="00885191">
              <w:rPr>
                <w:rFonts w:asciiTheme="minorHAnsi" w:hAnsiTheme="minorHAnsi" w:cstheme="minorHAnsi"/>
                <w:b/>
              </w:rPr>
              <w:t xml:space="preserve"> osobní výdaje</w:t>
            </w:r>
            <w:r w:rsidR="004058D6">
              <w:rPr>
                <w:rFonts w:asciiTheme="minorHAnsi" w:hAnsiTheme="minorHAnsi" w:cstheme="minorHAnsi"/>
                <w:b/>
              </w:rPr>
              <w:t xml:space="preserve"> přímé</w:t>
            </w:r>
            <w:r w:rsidR="0088519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2A527" w14:textId="77777777" w:rsidR="007D3DA9" w:rsidRPr="000D06AD" w:rsidRDefault="007D3DA9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Částka v Kč</w:t>
            </w:r>
          </w:p>
        </w:tc>
      </w:tr>
      <w:tr w:rsidR="007D3DA9" w:rsidRPr="000D06AD" w14:paraId="489F5216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96F44" w14:textId="1515390A" w:rsidR="007D3DA9" w:rsidRPr="00B96D64" w:rsidRDefault="007D3DA9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B96D64">
              <w:rPr>
                <w:rFonts w:asciiTheme="minorHAnsi" w:hAnsiTheme="minorHAnsi" w:cstheme="minorHAnsi"/>
                <w:b/>
              </w:rPr>
              <w:t xml:space="preserve">Z toho </w:t>
            </w:r>
            <w:r w:rsidR="00885191">
              <w:rPr>
                <w:rFonts w:asciiTheme="minorHAnsi" w:hAnsiTheme="minorHAnsi" w:cstheme="minorHAnsi"/>
                <w:b/>
              </w:rPr>
              <w:t>ostatní přímé výdaje</w:t>
            </w:r>
            <w:r w:rsidR="004058D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E4950" w14:textId="77777777" w:rsidR="007D3DA9" w:rsidRPr="000D06AD" w:rsidRDefault="007D3DA9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Částka v Kč, procento celkových způsobilých výdajů</w:t>
            </w:r>
          </w:p>
        </w:tc>
      </w:tr>
      <w:tr w:rsidR="007D3DA9" w:rsidRPr="000D06AD" w14:paraId="246E748D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CEF89" w14:textId="45305C53" w:rsidR="007D3DA9" w:rsidRPr="00B96D64" w:rsidRDefault="007D3DA9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B96D64">
              <w:rPr>
                <w:rFonts w:asciiTheme="minorHAnsi" w:hAnsiTheme="minorHAnsi" w:cstheme="minorHAnsi"/>
                <w:b/>
              </w:rPr>
              <w:t>Z toho nepřímé náklady</w:t>
            </w:r>
            <w:r w:rsidR="004058D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E1092" w14:textId="6A39E961" w:rsidR="007D3DA9" w:rsidRPr="000D06AD" w:rsidRDefault="007D3DA9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Částka v Kč, procento celkových </w:t>
            </w:r>
            <w:r w:rsidR="00885191">
              <w:rPr>
                <w:rFonts w:asciiTheme="minorHAnsi" w:hAnsiTheme="minorHAnsi" w:cstheme="minorHAnsi"/>
                <w:sz w:val="20"/>
                <w:szCs w:val="20"/>
              </w:rPr>
              <w:t>přímých výdajů</w:t>
            </w:r>
          </w:p>
        </w:tc>
      </w:tr>
      <w:tr w:rsidR="007D3DA9" w:rsidRPr="000D06AD" w14:paraId="05D9836F" w14:textId="77777777" w:rsidTr="00AE23FA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11F3" w14:textId="77777777" w:rsidR="007D3DA9" w:rsidRPr="00B96D64" w:rsidRDefault="007D3DA9" w:rsidP="00B96D64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B96D64">
              <w:rPr>
                <w:rFonts w:asciiTheme="minorHAnsi" w:hAnsiTheme="minorHAnsi" w:cstheme="minorHAnsi"/>
                <w:b/>
              </w:rPr>
              <w:t>Požadovaná výše dotace Kč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F711E" w14:textId="536C484E" w:rsidR="007D3DA9" w:rsidRPr="000D06AD" w:rsidRDefault="007D3DA9" w:rsidP="00B96D64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Minimální výše podpory je 90 000 Kč + spoluúčast žadatele minimálně 10 % </w:t>
            </w:r>
            <w:r w:rsidR="007377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(minimální výše podpory se spoluúčastí je 100 000 Kč)</w:t>
            </w:r>
          </w:p>
          <w:p w14:paraId="15735D93" w14:textId="45F3C689" w:rsidR="007D3DA9" w:rsidRPr="000D06AD" w:rsidRDefault="007D3DA9" w:rsidP="006B056B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Maximální výše podpory je 2</w:t>
            </w:r>
            <w:r w:rsidR="006B056B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 xml:space="preserve"> 000 Kč + spoluúčast žadatele minimálně 10 % (maximální výše podpory se spoluúčastí je </w:t>
            </w:r>
            <w:r w:rsidR="006B056B">
              <w:rPr>
                <w:rFonts w:asciiTheme="minorHAnsi" w:hAnsiTheme="minorHAnsi" w:cstheme="minorHAnsi"/>
                <w:sz w:val="20"/>
                <w:szCs w:val="20"/>
              </w:rPr>
              <w:t>270</w:t>
            </w:r>
            <w:r w:rsidRPr="000D06AD">
              <w:rPr>
                <w:rFonts w:asciiTheme="minorHAnsi" w:hAnsiTheme="minorHAnsi" w:cstheme="minorHAnsi"/>
                <w:sz w:val="20"/>
                <w:szCs w:val="20"/>
              </w:rPr>
              <w:t> 000 Kč)</w:t>
            </w:r>
          </w:p>
        </w:tc>
      </w:tr>
    </w:tbl>
    <w:p w14:paraId="4C561D66" w14:textId="7A04FEE1" w:rsidR="00317F11" w:rsidRDefault="00317F11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10490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7527"/>
      </w:tblGrid>
      <w:tr w:rsidR="00092372" w:rsidRPr="000D06AD" w14:paraId="1D6ABDA7" w14:textId="77777777" w:rsidTr="00B96D64">
        <w:trPr>
          <w:trHeight w:val="1017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49D8D8" w14:textId="77777777" w:rsidR="00092372" w:rsidRPr="00A44A0F" w:rsidRDefault="00092372" w:rsidP="00E845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4A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Údaje o kritériích, která budou předmětem hodnocení žádosti. </w:t>
            </w:r>
          </w:p>
          <w:p w14:paraId="14EB2EAF" w14:textId="0C10D015" w:rsidR="00092372" w:rsidRPr="000D06AD" w:rsidRDefault="00092372" w:rsidP="00B96D64">
            <w:pPr>
              <w:pStyle w:val="Odstavecseseznamem"/>
              <w:spacing w:after="0" w:line="240" w:lineRule="auto"/>
              <w:ind w:left="64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AD187D">
              <w:rPr>
                <w:rFonts w:asciiTheme="minorHAnsi" w:hAnsiTheme="minorHAnsi" w:cstheme="minorHAnsi"/>
              </w:rPr>
              <w:t>Žadatel v pravém sloupci pod návodný text slovně popíše, jakým způsobem naplňuje dané hodnotící kritérium a případně doloží požadované přílohy</w:t>
            </w:r>
          </w:p>
        </w:tc>
      </w:tr>
      <w:tr w:rsidR="00E51D8C" w:rsidRPr="000D06AD" w14:paraId="6E7A1BB2" w14:textId="77777777" w:rsidTr="00C62918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A6D7C" w14:textId="71165938" w:rsidR="00E51D8C" w:rsidRPr="00A44A0F" w:rsidRDefault="00E51D8C" w:rsidP="00E51D8C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6C7C97">
              <w:rPr>
                <w:rFonts w:asciiTheme="minorHAnsi" w:hAnsiTheme="minorHAnsi" w:cstheme="minorHAnsi"/>
                <w:b/>
              </w:rPr>
              <w:t>Nadstandardní přístup v oblasti práce s nadanými (nad rámec ŠVP)</w:t>
            </w:r>
            <w:r w:rsidRPr="006C7C97">
              <w:rPr>
                <w:rFonts w:asciiTheme="minorHAnsi" w:hAnsiTheme="minorHAnsi"/>
                <w:b/>
              </w:rPr>
              <w:t xml:space="preserve"> a využívání alternativních prvků výuky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84F61" w14:textId="4FE62E3C" w:rsidR="00E51D8C" w:rsidRPr="000D06AD" w:rsidRDefault="00E51D8C" w:rsidP="00E51D8C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 doloží</w:t>
            </w:r>
            <w:r w:rsidRPr="006C7C97">
              <w:rPr>
                <w:rFonts w:asciiTheme="minorHAnsi" w:hAnsiTheme="minorHAnsi" w:cstheme="minorHAnsi"/>
                <w:sz w:val="20"/>
                <w:szCs w:val="20"/>
              </w:rPr>
              <w:t xml:space="preserve"> praktické zkušenosti v oblasti práce s nadanými (realizace nových způsobů výuky odlišných od tradičního pojetí; projektové a problémové vyučování, podpora kritického myšlení žáka, využívání CLIL metody, tandemové výuky, práce s nadaným žákem pro realizaci jeho potenciálu (obohacování výuky, práce rychlejším tempem, nezávislost, kreativní myšlení, divergentní a abstraktní úkoly, opora o vlastní zájmy žáka), příprava adeptů nových specializací v éře Průmyslu 4.0 aj.). Kritérium je možno dokládat účastí v relevantních Šablonách, případně jinými prokazatelnými aktivitami.</w:t>
            </w:r>
          </w:p>
        </w:tc>
      </w:tr>
      <w:tr w:rsidR="00E51D8C" w:rsidRPr="000D06AD" w14:paraId="327FBF04" w14:textId="77777777" w:rsidTr="00C62918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E34B7" w14:textId="2D442823" w:rsidR="00E51D8C" w:rsidRPr="00A44A0F" w:rsidRDefault="00E51D8C" w:rsidP="00E51D8C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6C7C97">
              <w:rPr>
                <w:b/>
              </w:rPr>
              <w:t>Účast na soutěžích a úspěšnost vysílaných žáků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93C00" w14:textId="52E6098D" w:rsidR="00E51D8C" w:rsidRPr="00491165" w:rsidRDefault="00E51D8C" w:rsidP="00E51D8C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491165">
              <w:rPr>
                <w:rFonts w:asciiTheme="minorHAnsi" w:hAnsiTheme="minorHAnsi" w:cstheme="minorHAnsi"/>
                <w:sz w:val="20"/>
                <w:szCs w:val="20"/>
              </w:rPr>
              <w:t xml:space="preserve">Žadatel uvede a doloží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výsledky a úspěchy</w:t>
            </w:r>
            <w:r w:rsidRPr="006C7C97">
              <w:rPr>
                <w:rFonts w:asciiTheme="minorHAnsi" w:hAnsiTheme="minorHAnsi" w:cstheme="minorHAnsi"/>
                <w:sz w:val="20"/>
                <w:szCs w:val="20"/>
              </w:rPr>
              <w:t xml:space="preserve"> školy/žáků za poslední 2 roky. Zapojení do programu Excelence a další.</w:t>
            </w:r>
          </w:p>
        </w:tc>
      </w:tr>
      <w:tr w:rsidR="00E51D8C" w:rsidRPr="000D06AD" w14:paraId="1A8B8ED0" w14:textId="77777777" w:rsidTr="00C62918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CA93D" w14:textId="26EDD4D4" w:rsidR="00E51D8C" w:rsidRPr="00A44A0F" w:rsidRDefault="00E51D8C" w:rsidP="00E51D8C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6C7C97">
              <w:rPr>
                <w:b/>
              </w:rPr>
              <w:t>Ředitel školy předloží koncepci/plán rozvoje školy v oblasti péče o nadané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8490" w14:textId="677BF241" w:rsidR="00E51D8C" w:rsidRPr="00491165" w:rsidRDefault="00E51D8C" w:rsidP="00E51D8C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</w:t>
            </w:r>
            <w:r w:rsidRPr="006C7C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předloží</w:t>
            </w:r>
            <w:r w:rsidRPr="006C7C97">
              <w:rPr>
                <w:rFonts w:asciiTheme="minorHAnsi" w:hAnsiTheme="minorHAnsi" w:cstheme="minorHAnsi"/>
                <w:sz w:val="20"/>
                <w:szCs w:val="20"/>
              </w:rPr>
              <w:t xml:space="preserve"> plán a předběžný postup pro vyhledávání kognitivně nadaných a práci s nimi v rámci zapojení se do Pilotního ověření. Součástí plánu pro vyhledávání talentů a práci s nimi bude i předběžný plán využití poskytnutých prostředků. Toto kritérium je nezbytné. Pokud škola plán rozvoje v oblasti péče o nadané nemá, je třeba tento plán připravit a společně s žádostí o dotaci doložit.</w:t>
            </w:r>
          </w:p>
        </w:tc>
      </w:tr>
      <w:tr w:rsidR="00E51D8C" w:rsidRPr="000D06AD" w14:paraId="6E3CDDA5" w14:textId="77777777" w:rsidTr="00C62918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80E19" w14:textId="1CE60EBF" w:rsidR="00E51D8C" w:rsidRPr="00A44A0F" w:rsidRDefault="00E51D8C" w:rsidP="00E51D8C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6C7C97">
              <w:rPr>
                <w:b/>
              </w:rPr>
              <w:t>Ředitel školy seznámil pedagogický sbor s plánem rozvoje školy v oblasti péče o nadané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1B36A" w14:textId="17E0661D" w:rsidR="00E51D8C" w:rsidRPr="00491165" w:rsidRDefault="00E51D8C" w:rsidP="00E51D8C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Žadatel, pokud možno doloží, že</w:t>
            </w:r>
            <w:r w:rsidRPr="002D4D49">
              <w:rPr>
                <w:rFonts w:asciiTheme="minorHAnsi" w:hAnsiTheme="minorHAnsi" w:cstheme="minorHAnsi"/>
                <w:sz w:val="20"/>
                <w:szCs w:val="20"/>
              </w:rPr>
              <w:t xml:space="preserve"> seznámil pedagogický sbor s plánem rozvoje školy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D4D49">
              <w:rPr>
                <w:rFonts w:asciiTheme="minorHAnsi" w:hAnsiTheme="minorHAnsi" w:cstheme="minorHAnsi"/>
                <w:sz w:val="20"/>
                <w:szCs w:val="20"/>
              </w:rPr>
              <w:t>oblasti péče o nadané (výhodou 2 a více let zpět – možno doložit zápisem z porady). Pokud byl plán připraven až na základě výzvy – není nutno dokládat seznámení pedagogického sboru.</w:t>
            </w:r>
          </w:p>
        </w:tc>
      </w:tr>
      <w:tr w:rsidR="00E51D8C" w:rsidRPr="000D06AD" w14:paraId="321236C4" w14:textId="77777777" w:rsidTr="00C62918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A6B62" w14:textId="7D762BE5" w:rsidR="00E51D8C" w:rsidRPr="00A44A0F" w:rsidRDefault="00E51D8C" w:rsidP="00E51D8C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2D4D49">
              <w:rPr>
                <w:rFonts w:asciiTheme="minorHAnsi" w:hAnsiTheme="minorHAnsi" w:cstheme="minorHAnsi"/>
                <w:b/>
              </w:rPr>
              <w:t>Personální podmínky pro práci s nadanými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64DC5" w14:textId="55A566C4" w:rsidR="00E51D8C" w:rsidRPr="00491165" w:rsidRDefault="00E51D8C" w:rsidP="00E51D8C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 uvede a doloží</w:t>
            </w:r>
            <w:r w:rsidRPr="002D4D49">
              <w:rPr>
                <w:rFonts w:asciiTheme="minorHAnsi" w:hAnsiTheme="minorHAnsi" w:cstheme="minorHAnsi"/>
                <w:sz w:val="20"/>
                <w:szCs w:val="20"/>
              </w:rPr>
              <w:t>, zda má dostatečnou personální kapacitu, motivované učitele, výhodou je pak certifikovaný učitel nebo učitel, který absolvoval vzdělávání zaměřené na práci s nadanými žáky.</w:t>
            </w:r>
          </w:p>
        </w:tc>
      </w:tr>
      <w:tr w:rsidR="00E51D8C" w:rsidRPr="000D06AD" w14:paraId="08449427" w14:textId="77777777" w:rsidTr="00C62918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48772" w14:textId="339E9BD1" w:rsidR="00E51D8C" w:rsidRPr="00A44A0F" w:rsidRDefault="00E51D8C" w:rsidP="00E51D8C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2D4D49">
              <w:rPr>
                <w:b/>
              </w:rPr>
              <w:t>Ředitel školy podporuje systematické vzdělávání učitelů se zaměřením na nadané žáky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D1466" w14:textId="4980D190" w:rsidR="00E51D8C" w:rsidRPr="00491165" w:rsidRDefault="00E51D8C" w:rsidP="00E51D8C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</w:t>
            </w:r>
            <w:r w:rsidRPr="002D4D49">
              <w:rPr>
                <w:rFonts w:asciiTheme="minorHAnsi" w:hAnsiTheme="minorHAnsi" w:cstheme="minorHAnsi"/>
                <w:sz w:val="20"/>
                <w:szCs w:val="20"/>
              </w:rPr>
              <w:t xml:space="preserve"> poskytne výčet vzdělávacích aktivit a jména konkrétních pedagogů, kteří se aktivit účastnili za poslední 2 roky.</w:t>
            </w:r>
          </w:p>
        </w:tc>
      </w:tr>
      <w:tr w:rsidR="00E51D8C" w:rsidRPr="000D06AD" w14:paraId="56DE06E6" w14:textId="77777777" w:rsidTr="00C62918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C15DF" w14:textId="5103A83B" w:rsidR="00E51D8C" w:rsidRDefault="00E51D8C" w:rsidP="00E51D8C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A44A0F">
              <w:rPr>
                <w:rFonts w:asciiTheme="minorHAnsi" w:hAnsiTheme="minorHAnsi" w:cstheme="minorHAnsi"/>
                <w:b/>
              </w:rPr>
              <w:t>Neformální vzdělávání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FC4CF" w14:textId="4FD8131A" w:rsidR="00E51D8C" w:rsidRPr="00491165" w:rsidRDefault="00E51D8C" w:rsidP="00E51D8C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</w:t>
            </w:r>
            <w:r w:rsidRPr="002D4D49">
              <w:rPr>
                <w:rFonts w:asciiTheme="minorHAnsi" w:hAnsiTheme="minorHAnsi" w:cstheme="minorHAnsi"/>
                <w:sz w:val="20"/>
                <w:szCs w:val="20"/>
              </w:rPr>
              <w:t xml:space="preserve"> má klub/kroužek pro kognitivně nadané žáky. Zároveň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také</w:t>
            </w:r>
            <w:r w:rsidRPr="002D4D49">
              <w:rPr>
                <w:rFonts w:asciiTheme="minorHAnsi" w:hAnsiTheme="minorHAnsi" w:cstheme="minorHAnsi"/>
                <w:sz w:val="20"/>
                <w:szCs w:val="20"/>
              </w:rPr>
              <w:t xml:space="preserve"> poskytne výčet klubů/kroužků a zainteresovaných osob do neformálního vzdělávání za poslední 2 roky.</w:t>
            </w:r>
          </w:p>
        </w:tc>
      </w:tr>
      <w:tr w:rsidR="00E51D8C" w:rsidRPr="000D06AD" w14:paraId="1A09AD77" w14:textId="77777777" w:rsidTr="00C62918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2C9ED" w14:textId="52CA3272" w:rsidR="00E51D8C" w:rsidRPr="00A44A0F" w:rsidRDefault="00E51D8C" w:rsidP="00E51D8C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31619C">
              <w:rPr>
                <w:b/>
              </w:rPr>
              <w:t>Škola poskytne výčet škol a dalších institucí, se kterými je v</w:t>
            </w:r>
            <w:r>
              <w:rPr>
                <w:b/>
              </w:rPr>
              <w:t>e spolupráci za poslední 2 roky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95CCB" w14:textId="7DB991A9" w:rsidR="00E51D8C" w:rsidRPr="00491165" w:rsidRDefault="00E51D8C" w:rsidP="00E51D8C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31619C">
              <w:rPr>
                <w:rFonts w:asciiTheme="minorHAnsi" w:hAnsiTheme="minorHAnsi" w:cstheme="minorHAnsi"/>
                <w:sz w:val="20"/>
                <w:szCs w:val="20"/>
              </w:rPr>
              <w:t>Žadatel poskytne výčet spolupráce s organizacemi, výhodou pak jsou spolupráce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1619C">
              <w:rPr>
                <w:rFonts w:asciiTheme="minorHAnsi" w:hAnsiTheme="minorHAnsi" w:cstheme="minorHAnsi"/>
                <w:sz w:val="20"/>
                <w:szCs w:val="20"/>
              </w:rPr>
              <w:t>organizacemi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1619C">
              <w:rPr>
                <w:rFonts w:asciiTheme="minorHAnsi" w:hAnsiTheme="minorHAnsi" w:cstheme="minorHAnsi"/>
                <w:sz w:val="20"/>
                <w:szCs w:val="20"/>
              </w:rPr>
              <w:t xml:space="preserve"> které se zabývají identifikací a prací s talenty, rozvojem kreativity, podnikavosti a odborných dovedností/znalostí.</w:t>
            </w:r>
          </w:p>
        </w:tc>
      </w:tr>
      <w:tr w:rsidR="00E51D8C" w:rsidRPr="000D06AD" w14:paraId="246708DF" w14:textId="77777777" w:rsidTr="00C62918">
        <w:trPr>
          <w:trHeight w:val="408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30C30" w14:textId="0B5E9F26" w:rsidR="00E51D8C" w:rsidRPr="00A44A0F" w:rsidRDefault="00E51D8C" w:rsidP="00E51D8C">
            <w:pPr>
              <w:spacing w:before="120" w:after="120" w:line="240" w:lineRule="auto"/>
              <w:ind w:left="144" w:right="133"/>
              <w:rPr>
                <w:rFonts w:asciiTheme="minorHAnsi" w:hAnsiTheme="minorHAnsi" w:cstheme="minorHAnsi"/>
                <w:b/>
              </w:rPr>
            </w:pPr>
            <w:r w:rsidRPr="0031619C">
              <w:rPr>
                <w:b/>
              </w:rPr>
              <w:t>Škola zajistí informovanost rodičů s ohledem na zvláštní přístup k nadaným žákům</w:t>
            </w:r>
          </w:p>
        </w:tc>
        <w:tc>
          <w:tcPr>
            <w:tcW w:w="7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76268" w14:textId="131F1E9A" w:rsidR="00E51D8C" w:rsidRPr="00491165" w:rsidRDefault="00E51D8C" w:rsidP="00E51D8C">
            <w:pPr>
              <w:spacing w:before="120" w:after="120" w:line="240" w:lineRule="auto"/>
              <w:ind w:left="152" w:righ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Žadatel, pokud možno doloží, </w:t>
            </w:r>
            <w:r w:rsidRPr="0031619C">
              <w:rPr>
                <w:rFonts w:asciiTheme="minorHAnsi" w:hAnsiTheme="minorHAnsi" w:cstheme="minorHAnsi"/>
                <w:sz w:val="20"/>
                <w:szCs w:val="20"/>
              </w:rPr>
              <w:t>monitoring zájmu rodičů a ochotu spolupráce v této problematice (dotazníkové šetření atd.)</w:t>
            </w:r>
          </w:p>
        </w:tc>
      </w:tr>
    </w:tbl>
    <w:p w14:paraId="13007DEA" w14:textId="77777777" w:rsidR="00092372" w:rsidRPr="00C11B12" w:rsidRDefault="00092372" w:rsidP="00C11B12">
      <w:pPr>
        <w:tabs>
          <w:tab w:val="left" w:pos="142"/>
        </w:tabs>
        <w:spacing w:after="0" w:line="240" w:lineRule="auto"/>
        <w:ind w:left="142" w:right="91"/>
        <w:rPr>
          <w:rFonts w:asciiTheme="minorHAnsi" w:hAnsiTheme="minorHAnsi" w:cstheme="minorHAnsi"/>
        </w:rPr>
      </w:pPr>
    </w:p>
    <w:p w14:paraId="2B3011E9" w14:textId="77777777" w:rsidR="00255E45" w:rsidRDefault="00255E45">
      <w:p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97B7306" w14:textId="054E62C7" w:rsidR="00E43290" w:rsidRPr="00AE7551" w:rsidRDefault="00E43290" w:rsidP="007D3DA9">
      <w:pPr>
        <w:spacing w:before="360" w:after="120" w:line="276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11B12">
        <w:rPr>
          <w:rFonts w:asciiTheme="minorHAnsi" w:hAnsiTheme="minorHAnsi" w:cstheme="minorHAnsi"/>
          <w:sz w:val="24"/>
          <w:szCs w:val="24"/>
        </w:rPr>
        <w:t>Žadatel prohlašuje,</w:t>
      </w:r>
    </w:p>
    <w:p w14:paraId="5FF8545E" w14:textId="5CF00CC9" w:rsidR="00E43290" w:rsidRPr="00C11B12" w:rsidRDefault="00E43290" w:rsidP="00E84567">
      <w:pPr>
        <w:numPr>
          <w:ilvl w:val="0"/>
          <w:numId w:val="3"/>
        </w:numPr>
        <w:suppressAutoHyphens w:val="0"/>
        <w:spacing w:before="240"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 xml:space="preserve">ke dni podání žádosti má řádně vypořádané veškeré závazky vůči Pardubickému kraji, vůči jiným územním samosprávným celkům, vůči státním subjektům (finančním úřadům, České správě sociálního </w:t>
      </w:r>
      <w:r w:rsidR="00CB7A55" w:rsidRPr="00C11B12">
        <w:rPr>
          <w:rFonts w:asciiTheme="minorHAnsi" w:hAnsiTheme="minorHAnsi" w:cstheme="minorHAnsi"/>
        </w:rPr>
        <w:t>zabezpečení</w:t>
      </w:r>
      <w:r w:rsidRPr="00C11B12">
        <w:rPr>
          <w:rFonts w:asciiTheme="minorHAnsi" w:hAnsiTheme="minorHAnsi" w:cstheme="minorHAnsi"/>
        </w:rPr>
        <w:t xml:space="preserve"> apod.),</w:t>
      </w:r>
    </w:p>
    <w:p w14:paraId="54C973E9" w14:textId="24EC5CB7" w:rsidR="00E43290" w:rsidRPr="00C11B12" w:rsidRDefault="00E43290" w:rsidP="00E84567">
      <w:pPr>
        <w:numPr>
          <w:ilvl w:val="0"/>
          <w:numId w:val="3"/>
        </w:numPr>
        <w:suppressAutoHyphens w:val="0"/>
        <w:spacing w:after="120" w:line="360" w:lineRule="auto"/>
        <w:jc w:val="both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>v době podání žádosti, ani v uplynulých třech letech nebyl na jeho majetek prohlášen konkurz, nebylo potvrzeno nucené vyrovnání, ani nebyl návrh na prohlášení konkurzu zamítnut pro</w:t>
      </w:r>
      <w:r w:rsidR="00255E45">
        <w:rPr>
          <w:rFonts w:asciiTheme="minorHAnsi" w:hAnsiTheme="minorHAnsi" w:cstheme="minorHAnsi"/>
        </w:rPr>
        <w:t> </w:t>
      </w:r>
      <w:r w:rsidRPr="00C11B12">
        <w:rPr>
          <w:rFonts w:asciiTheme="minorHAnsi" w:hAnsiTheme="minorHAnsi" w:cstheme="minorHAnsi"/>
        </w:rPr>
        <w:t xml:space="preserve">nedostatek majetku, není proti němu veden výkon rozhodnutí, není v úpadku či v likvidaci, </w:t>
      </w:r>
    </w:p>
    <w:p w14:paraId="4F70A2B6" w14:textId="77777777" w:rsidR="00E43290" w:rsidRPr="00C11B12" w:rsidRDefault="00E43290" w:rsidP="00E84567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>proti žadateli nebo proti jeho statutárnímu zástupci (statutárním zástupcům žadatele, pokud z příslušného zákona, statutů organizace apod. vyplývá, že statutárních zástupců je více než jeden) není zahájeno nebo vedeno trestní řízení a nebyl (nebyli) odsouzen pro trestný čin, jehož skutková podstata souvisela s předmětem činnosti žadatele nebo pro trestný čin hospodářský nebo trestný čin proti majetku.</w:t>
      </w:r>
    </w:p>
    <w:p w14:paraId="183248BE" w14:textId="4819BD97" w:rsidR="00E43290" w:rsidRPr="00491165" w:rsidRDefault="00E43290" w:rsidP="00E43290">
      <w:pPr>
        <w:rPr>
          <w:rFonts w:asciiTheme="minorHAnsi" w:hAnsiTheme="minorHAnsi" w:cstheme="minorHAnsi"/>
          <w:sz w:val="30"/>
          <w:szCs w:val="30"/>
        </w:rPr>
      </w:pPr>
    </w:p>
    <w:p w14:paraId="5C1D62BC" w14:textId="23C2F4E5" w:rsidR="00E43290" w:rsidRPr="00491165" w:rsidRDefault="00255E45" w:rsidP="00E43290">
      <w:pPr>
        <w:rPr>
          <w:rFonts w:asciiTheme="minorHAnsi" w:hAnsiTheme="minorHAnsi" w:cstheme="minorHAnsi"/>
          <w:sz w:val="20"/>
          <w:szCs w:val="20"/>
        </w:rPr>
      </w:pPr>
      <w:r w:rsidRPr="00491165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  <w:r w:rsidR="00E43290" w:rsidRPr="0049116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</w:t>
      </w:r>
    </w:p>
    <w:p w14:paraId="6E61AB99" w14:textId="77777777" w:rsidR="00E43290" w:rsidRPr="00C11B12" w:rsidRDefault="00E43290" w:rsidP="00E43290">
      <w:pPr>
        <w:jc w:val="center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>(název žadatele)</w:t>
      </w:r>
    </w:p>
    <w:p w14:paraId="5CA8832D" w14:textId="77777777" w:rsidR="00E43290" w:rsidRPr="00C11B12" w:rsidRDefault="00E43290" w:rsidP="00C11B12">
      <w:pPr>
        <w:spacing w:before="240"/>
        <w:jc w:val="both"/>
        <w:rPr>
          <w:rFonts w:asciiTheme="minorHAnsi" w:hAnsiTheme="minorHAnsi" w:cstheme="minorHAnsi"/>
          <w:caps/>
          <w:lang w:val="x-none" w:eastAsia="x-none"/>
        </w:rPr>
      </w:pPr>
      <w:r w:rsidRPr="00C11B12">
        <w:rPr>
          <w:rFonts w:asciiTheme="minorHAnsi" w:hAnsiTheme="minorHAnsi" w:cstheme="minorHAnsi"/>
          <w:caps/>
          <w:lang w:val="x-none" w:eastAsia="x-none"/>
        </w:rPr>
        <w:t>Žadatel prohlašuje, že uvedené údaje jsou úplné a pravdivé a že nezatajuje žádné okolnosti důležité pro posouzení žádosti.</w:t>
      </w:r>
    </w:p>
    <w:p w14:paraId="47BD419E" w14:textId="77777777" w:rsidR="00E43290" w:rsidRPr="00C11B12" w:rsidRDefault="00E43290" w:rsidP="00E43290">
      <w:pPr>
        <w:ind w:firstLine="708"/>
        <w:rPr>
          <w:rFonts w:asciiTheme="minorHAnsi" w:hAnsiTheme="minorHAnsi" w:cstheme="minorHAnsi"/>
          <w:lang w:eastAsia="cs-CZ"/>
        </w:rPr>
      </w:pPr>
    </w:p>
    <w:p w14:paraId="428B364C" w14:textId="77777777" w:rsidR="00E43290" w:rsidRPr="00C11B12" w:rsidRDefault="00E43290" w:rsidP="00E43290">
      <w:pPr>
        <w:jc w:val="both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>Žadatel svou žádostí současně potvrzuje respektování „Zásad poskytování programových dotací“ v platném znění a dalších podmínek daných při vyhlášení tohoto programu. Žadatel (mimo nepodnikající fyzickou osobu) dále souhlasí s tím, aby poskytovatel, nevyhoví-li žádosti, sdělil tuto informaci žadateli způsobem, jakým uveřejnil program (pokud si poskytovatel takovou možnost vyhradit při vyhlášení programu).</w:t>
      </w:r>
    </w:p>
    <w:p w14:paraId="71AECAA9" w14:textId="0DE74927" w:rsidR="00255E45" w:rsidRDefault="00255E45">
      <w:pPr>
        <w:suppressAutoHyphens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9A1B96B" w14:textId="77777777" w:rsidR="00E43290" w:rsidRPr="00C11B12" w:rsidRDefault="00E43290" w:rsidP="00E43290">
      <w:pPr>
        <w:jc w:val="both"/>
        <w:rPr>
          <w:rFonts w:asciiTheme="minorHAnsi" w:hAnsiTheme="minorHAnsi" w:cstheme="minorHAnsi"/>
          <w:u w:val="single"/>
        </w:rPr>
      </w:pPr>
      <w:r w:rsidRPr="00C11B12">
        <w:rPr>
          <w:rFonts w:asciiTheme="minorHAnsi" w:hAnsiTheme="minorHAnsi" w:cstheme="minorHAnsi"/>
          <w:u w:val="single"/>
        </w:rPr>
        <w:t>Informace ke zpracování osobních údajů:</w:t>
      </w:r>
    </w:p>
    <w:p w14:paraId="2C5319CF" w14:textId="0572A980" w:rsidR="00E43290" w:rsidRPr="00C11B12" w:rsidRDefault="00E43290" w:rsidP="00E43290">
      <w:pPr>
        <w:jc w:val="both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>Osobní údaje obsažené v této žádosti je Pardubický kraj oprávněn dále zpracovávat, neboť je to ve</w:t>
      </w:r>
      <w:r w:rsidR="00255E45">
        <w:rPr>
          <w:rFonts w:asciiTheme="minorHAnsi" w:hAnsiTheme="minorHAnsi" w:cstheme="minorHAnsi"/>
        </w:rPr>
        <w:t> </w:t>
      </w:r>
      <w:r w:rsidRPr="00C11B12">
        <w:rPr>
          <w:rFonts w:asciiTheme="minorHAnsi" w:hAnsiTheme="minorHAnsi" w:cstheme="minorHAnsi"/>
        </w:rPr>
        <w:t>smyslu ust. Čl. 6 Nařízení Evropského parlamentu a Rady (EU) č. 2016/679 o ochraně fyzických osob v</w:t>
      </w:r>
      <w:r w:rsidR="00255E45">
        <w:rPr>
          <w:rFonts w:asciiTheme="minorHAnsi" w:hAnsiTheme="minorHAnsi" w:cstheme="minorHAnsi"/>
        </w:rPr>
        <w:t> </w:t>
      </w:r>
      <w:r w:rsidRPr="00C11B12">
        <w:rPr>
          <w:rFonts w:asciiTheme="minorHAnsi" w:hAnsiTheme="minorHAnsi" w:cstheme="minorHAnsi"/>
        </w:rPr>
        <w:t>souvislosti se zpracováním osobních údajů a o volném pohybu těchto údajů a o zrušení směrnice 95/46/ES (GDPR), nezbytné pro provedení opatření přijatých před uzavřením smlouvy na žádost subjektu údajů.</w:t>
      </w:r>
    </w:p>
    <w:p w14:paraId="0B11EF2C" w14:textId="0B9476DA" w:rsidR="00E43290" w:rsidRPr="00C11B12" w:rsidRDefault="00E43290" w:rsidP="00E43290">
      <w:pPr>
        <w:jc w:val="both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 xml:space="preserve">Osobní údaje budou Pardubickým krajem zpracovávány po nezbytnou dobu, po uplynutí této doby budou osobní údaje zlikvidovány nebo jsou dále uchovány po dobu stanovenou platným Spisovým a skartačním plánem. </w:t>
      </w:r>
    </w:p>
    <w:p w14:paraId="4A111DB6" w14:textId="0FE07365" w:rsidR="00E43290" w:rsidRPr="00C11B12" w:rsidRDefault="00E43290" w:rsidP="00E43290">
      <w:pPr>
        <w:jc w:val="both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>U nepodnikajících fyzických osob, kterým bude poskytnuta dotace nad 50 000 Kč, je Pardubický kraj povinen zveřejnit na úřední desce osobní údaje v rozsahu jméno, příjmení, rok narození, obec, kde má příjemce trvalý pobyt, výše, účel a podmínky poskytnutých veřejných prostředků.</w:t>
      </w:r>
    </w:p>
    <w:p w14:paraId="0DADA7D6" w14:textId="7B328B39" w:rsidR="00E43290" w:rsidRPr="00C11B12" w:rsidRDefault="00E43290" w:rsidP="00E43290">
      <w:pPr>
        <w:jc w:val="both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 xml:space="preserve">Další informace o zpracování a ochraně osobních údajů lze nalézt na </w:t>
      </w:r>
      <w:hyperlink r:id="rId8" w:history="1">
        <w:r w:rsidRPr="00AE7551">
          <w:rPr>
            <w:rStyle w:val="Hypertextovodkaz"/>
            <w:rFonts w:asciiTheme="minorHAnsi" w:hAnsiTheme="minorHAnsi" w:cstheme="minorHAnsi"/>
          </w:rPr>
          <w:t>www.pardubickykraj.cz/gdpr</w:t>
        </w:r>
      </w:hyperlink>
      <w:r w:rsidRPr="00C11B12">
        <w:rPr>
          <w:rFonts w:asciiTheme="minorHAnsi" w:hAnsiTheme="minorHAnsi" w:cstheme="minorHAnsi"/>
        </w:rPr>
        <w:t>.</w:t>
      </w:r>
    </w:p>
    <w:p w14:paraId="78B3EF3B" w14:textId="19968130" w:rsidR="00E43290" w:rsidRDefault="00E43290" w:rsidP="009B2AC6"/>
    <w:p w14:paraId="2A89D8C9" w14:textId="46D44BC6" w:rsidR="00255E45" w:rsidRPr="00491165" w:rsidRDefault="00255E45" w:rsidP="009B2AC6"/>
    <w:p w14:paraId="727534B5" w14:textId="6E02F0DA" w:rsidR="008573A0" w:rsidRPr="00C11B12" w:rsidRDefault="00E43290" w:rsidP="009B2AC6">
      <w:pPr>
        <w:tabs>
          <w:tab w:val="left" w:pos="5103"/>
        </w:tabs>
      </w:pPr>
      <w:r w:rsidRPr="00C11B12">
        <w:t xml:space="preserve">V </w:t>
      </w:r>
      <w:r w:rsidR="00255E45" w:rsidRPr="00A44A0F">
        <w:t>…………………………………………………………</w:t>
      </w:r>
      <w:r w:rsidR="008573A0" w:rsidRPr="00C11B12">
        <w:tab/>
      </w:r>
      <w:r w:rsidRPr="00C11B12">
        <w:t xml:space="preserve">dne </w:t>
      </w:r>
      <w:r w:rsidR="008573A0" w:rsidRPr="00AE7551">
        <w:t>……</w:t>
      </w:r>
      <w:r w:rsidR="008573A0" w:rsidRPr="00B96D64">
        <w:t>………</w:t>
      </w:r>
      <w:r w:rsidR="008573A0" w:rsidRPr="00C11B12">
        <w:t>……………………………………………</w:t>
      </w:r>
    </w:p>
    <w:p w14:paraId="0B2C472D" w14:textId="38939D99" w:rsidR="00491165" w:rsidRDefault="00491165" w:rsidP="009B2AC6"/>
    <w:p w14:paraId="24DA64E2" w14:textId="711E668C" w:rsidR="00255E45" w:rsidRPr="00C11B12" w:rsidRDefault="00255E45" w:rsidP="009B2AC6">
      <w:pPr>
        <w:sectPr w:rsidR="00255E45" w:rsidRPr="00C11B12" w:rsidSect="00AD18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284" w:footer="708" w:gutter="0"/>
          <w:cols w:space="708"/>
          <w:titlePg/>
          <w:docGrid w:linePitch="600" w:charSpace="36864"/>
        </w:sectPr>
      </w:pPr>
    </w:p>
    <w:p w14:paraId="07EEDF05" w14:textId="5D140364" w:rsidR="00255E45" w:rsidRDefault="009B2AC6" w:rsidP="009B2AC6">
      <w:r w:rsidRPr="00C11B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E61E8" wp14:editId="71AFDAAC">
                <wp:simplePos x="0" y="0"/>
                <wp:positionH relativeFrom="column">
                  <wp:posOffset>34290</wp:posOffset>
                </wp:positionH>
                <wp:positionV relativeFrom="paragraph">
                  <wp:posOffset>146685</wp:posOffset>
                </wp:positionV>
                <wp:extent cx="2889250" cy="1485900"/>
                <wp:effectExtent l="0" t="0" r="2540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EA56" w14:textId="546668E3" w:rsidR="00E43290" w:rsidRDefault="00E43290" w:rsidP="00E43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Razítko:</w:t>
                            </w:r>
                            <w:r w:rsidR="009042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E61E8" id="Obdélník 3" o:spid="_x0000_s1026" style="position:absolute;margin-left:2.7pt;margin-top:11.55pt;width:227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" filled="f">
                <v:textbox>
                  <w:txbxContent>
                    <w:p w14:paraId="0D4EEA56" w14:textId="546668E3" w:rsidR="00E43290" w:rsidRDefault="00E43290" w:rsidP="00E432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Razítko:</w:t>
                      </w:r>
                      <w:r w:rsidR="0090427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6705391" w14:textId="1CAB0091" w:rsidR="00255E45" w:rsidRDefault="00255E45" w:rsidP="009B2AC6"/>
    <w:p w14:paraId="0BC5E2D2" w14:textId="3A3B7D5E" w:rsidR="00491165" w:rsidRPr="009B2AC6" w:rsidRDefault="00491165" w:rsidP="009B2AC6"/>
    <w:p w14:paraId="7C8B44FA" w14:textId="710DDF53" w:rsidR="00491165" w:rsidRPr="009B2AC6" w:rsidRDefault="00491165" w:rsidP="009B2AC6"/>
    <w:p w14:paraId="2202F1A2" w14:textId="77777777" w:rsidR="00491165" w:rsidRPr="009B2AC6" w:rsidRDefault="00491165" w:rsidP="009B2AC6"/>
    <w:p w14:paraId="692100EF" w14:textId="1F269CED" w:rsidR="00491165" w:rsidRPr="009B2AC6" w:rsidRDefault="00491165" w:rsidP="009B2AC6"/>
    <w:p w14:paraId="275EFD33" w14:textId="022463D9" w:rsidR="00621F54" w:rsidRPr="00C11B12" w:rsidRDefault="00621F54" w:rsidP="00491165">
      <w:pPr>
        <w:spacing w:after="0" w:line="240" w:lineRule="auto"/>
        <w:ind w:left="142"/>
        <w:jc w:val="center"/>
        <w:rPr>
          <w:rFonts w:asciiTheme="minorHAnsi" w:hAnsiTheme="minorHAnsi" w:cstheme="minorHAnsi"/>
        </w:rPr>
      </w:pPr>
    </w:p>
    <w:p w14:paraId="491738E6" w14:textId="1AEEAAD3" w:rsidR="00621F54" w:rsidRPr="00C11B12" w:rsidRDefault="00621F54" w:rsidP="00491165">
      <w:pPr>
        <w:spacing w:after="0" w:line="240" w:lineRule="auto"/>
        <w:ind w:left="142"/>
        <w:jc w:val="center"/>
        <w:rPr>
          <w:rFonts w:asciiTheme="minorHAnsi" w:hAnsiTheme="minorHAnsi" w:cstheme="minorHAnsi"/>
        </w:rPr>
      </w:pPr>
    </w:p>
    <w:p w14:paraId="49323EC9" w14:textId="7AFD793D" w:rsidR="00491165" w:rsidRPr="00C11B12" w:rsidRDefault="00491165" w:rsidP="00491165">
      <w:pPr>
        <w:spacing w:after="0" w:line="240" w:lineRule="auto"/>
        <w:ind w:left="142"/>
        <w:jc w:val="center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>…………………………………………………………</w:t>
      </w:r>
    </w:p>
    <w:p w14:paraId="2CB5BF0F" w14:textId="134AE274" w:rsidR="00E43290" w:rsidRPr="00C11B12" w:rsidRDefault="00E43290" w:rsidP="00491165">
      <w:pPr>
        <w:spacing w:after="0" w:line="240" w:lineRule="auto"/>
        <w:ind w:left="142"/>
        <w:jc w:val="center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>jméno osoby oprávněné jednat za žadatele</w:t>
      </w:r>
    </w:p>
    <w:p w14:paraId="3ADE3E01" w14:textId="77777777" w:rsidR="00491165" w:rsidRPr="00AE7551" w:rsidRDefault="00491165" w:rsidP="00491165">
      <w:pPr>
        <w:spacing w:after="0" w:line="240" w:lineRule="auto"/>
        <w:ind w:left="142"/>
        <w:jc w:val="center"/>
        <w:rPr>
          <w:rFonts w:asciiTheme="minorHAnsi" w:hAnsiTheme="minorHAnsi" w:cstheme="minorHAnsi"/>
        </w:rPr>
      </w:pPr>
    </w:p>
    <w:p w14:paraId="72144500" w14:textId="77777777" w:rsidR="00E43290" w:rsidRPr="00B96D64" w:rsidRDefault="00E43290" w:rsidP="00491165">
      <w:pPr>
        <w:ind w:left="142"/>
        <w:rPr>
          <w:rFonts w:asciiTheme="minorHAnsi" w:hAnsiTheme="minorHAnsi" w:cstheme="minorHAnsi"/>
        </w:rPr>
      </w:pPr>
    </w:p>
    <w:p w14:paraId="73340F9D" w14:textId="72F60C2F" w:rsidR="00491165" w:rsidRPr="00C11B12" w:rsidRDefault="00491165" w:rsidP="00491165">
      <w:pPr>
        <w:spacing w:after="0" w:line="240" w:lineRule="auto"/>
        <w:ind w:left="142"/>
        <w:jc w:val="center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>…………………………………………………………</w:t>
      </w:r>
    </w:p>
    <w:p w14:paraId="428B4E2B" w14:textId="521AFAC4" w:rsidR="009B2AC6" w:rsidRDefault="00E43290" w:rsidP="009B2AC6">
      <w:pPr>
        <w:spacing w:after="0" w:line="240" w:lineRule="auto"/>
        <w:ind w:left="142"/>
        <w:jc w:val="center"/>
        <w:rPr>
          <w:rFonts w:asciiTheme="minorHAnsi" w:hAnsiTheme="minorHAnsi" w:cstheme="minorHAnsi"/>
        </w:rPr>
      </w:pPr>
      <w:r w:rsidRPr="00C11B12">
        <w:rPr>
          <w:rFonts w:asciiTheme="minorHAnsi" w:hAnsiTheme="minorHAnsi" w:cstheme="minorHAnsi"/>
        </w:rPr>
        <w:t>podpis osoby oprávněné jednat za žadatel</w:t>
      </w:r>
      <w:r w:rsidR="00491165" w:rsidRPr="00C11B12">
        <w:rPr>
          <w:rFonts w:asciiTheme="minorHAnsi" w:hAnsiTheme="minorHAnsi" w:cstheme="minorHAnsi"/>
        </w:rPr>
        <w:t>e</w:t>
      </w:r>
    </w:p>
    <w:p w14:paraId="04FADB05" w14:textId="77777777" w:rsidR="00491165" w:rsidRDefault="00491165" w:rsidP="00491165">
      <w:pPr>
        <w:ind w:left="28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52D91EB2" w14:textId="26B10BF6" w:rsidR="009B2AC6" w:rsidRDefault="009B2AC6" w:rsidP="009B2AC6">
      <w:pPr>
        <w:rPr>
          <w:rFonts w:asciiTheme="minorHAnsi" w:hAnsiTheme="minorHAnsi" w:cstheme="minorHAnsi"/>
          <w:sz w:val="20"/>
          <w:szCs w:val="20"/>
        </w:rPr>
        <w:sectPr w:rsidR="009B2AC6" w:rsidSect="00AD187D">
          <w:type w:val="continuous"/>
          <w:pgSz w:w="11906" w:h="16838"/>
          <w:pgMar w:top="1417" w:right="1417" w:bottom="1417" w:left="1417" w:header="284" w:footer="708" w:gutter="0"/>
          <w:cols w:num="2" w:space="425"/>
          <w:titlePg/>
          <w:docGrid w:linePitch="600" w:charSpace="36864"/>
        </w:sectPr>
      </w:pPr>
    </w:p>
    <w:p w14:paraId="18F85375" w14:textId="09A67B69" w:rsidR="00491165" w:rsidRPr="000D06AD" w:rsidRDefault="00491165" w:rsidP="009B2AC6">
      <w:pPr>
        <w:rPr>
          <w:rFonts w:asciiTheme="minorHAnsi" w:hAnsiTheme="minorHAnsi" w:cstheme="minorHAnsi"/>
          <w:sz w:val="20"/>
          <w:szCs w:val="20"/>
        </w:rPr>
      </w:pPr>
    </w:p>
    <w:sectPr w:rsidR="00491165" w:rsidRPr="000D06AD" w:rsidSect="00AD187D">
      <w:type w:val="continuous"/>
      <w:pgSz w:w="11906" w:h="16838"/>
      <w:pgMar w:top="1417" w:right="1417" w:bottom="1417" w:left="1417" w:header="284" w:footer="708" w:gutter="0"/>
      <w:cols w:space="425"/>
      <w:titlePg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8F4D" w16cex:dateUtc="2020-12-01T08:45:00Z"/>
  <w16cex:commentExtensible w16cex:durableId="23708EC9" w16cex:dateUtc="2020-12-01T08:43:00Z"/>
  <w16cex:commentExtensible w16cex:durableId="23708EEE" w16cex:dateUtc="2020-12-01T08:44:00Z"/>
  <w16cex:commentExtensible w16cex:durableId="23708F12" w16cex:dateUtc="2020-12-01T08:44:00Z"/>
  <w16cex:commentExtensible w16cex:durableId="23709727" w16cex:dateUtc="2020-12-01T08:44:00Z"/>
  <w16cex:commentExtensible w16cex:durableId="2370D351" w16cex:dateUtc="2020-12-01T13:36:00Z"/>
  <w16cex:commentExtensible w16cex:durableId="2370DEFC" w16cex:dateUtc="2020-12-01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0DB224" w16cid:durableId="23708F4D"/>
  <w16cid:commentId w16cid:paraId="002ACEAA" w16cid:durableId="23708EC9"/>
  <w16cid:commentId w16cid:paraId="2D0EFF0F" w16cid:durableId="23708EEE"/>
  <w16cid:commentId w16cid:paraId="5F4B3F66" w16cid:durableId="23708F12"/>
  <w16cid:commentId w16cid:paraId="4D5B58BE" w16cid:durableId="23709727"/>
  <w16cid:commentId w16cid:paraId="3450596B" w16cid:durableId="2370D351"/>
  <w16cid:commentId w16cid:paraId="1F6C4AC7" w16cid:durableId="2370DE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AB9C" w14:textId="77777777" w:rsidR="001B1CA7" w:rsidRDefault="001B1CA7">
      <w:pPr>
        <w:spacing w:after="0" w:line="240" w:lineRule="auto"/>
      </w:pPr>
      <w:r>
        <w:separator/>
      </w:r>
    </w:p>
  </w:endnote>
  <w:endnote w:type="continuationSeparator" w:id="0">
    <w:p w14:paraId="7C0EA653" w14:textId="77777777" w:rsidR="001B1CA7" w:rsidRDefault="001B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DEBA" w14:textId="77777777" w:rsidR="007727CA" w:rsidRDefault="007727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F16C2" w14:textId="77777777" w:rsidR="00DB50C0" w:rsidRDefault="00DB50C0">
    <w:pPr>
      <w:pStyle w:val="Zpat"/>
      <w:jc w:val="center"/>
    </w:pPr>
  </w:p>
  <w:p w14:paraId="4D78C3BA" w14:textId="77777777" w:rsidR="00DB50C0" w:rsidRPr="00687079" w:rsidRDefault="00DB50C0">
    <w:pPr>
      <w:pStyle w:val="Zpat"/>
      <w:jc w:val="center"/>
      <w:rPr>
        <w:rFonts w:asciiTheme="minorHAnsi" w:hAnsiTheme="minorHAnsi"/>
        <w:sz w:val="22"/>
      </w:rPr>
    </w:pPr>
    <w:r w:rsidRPr="00687079">
      <w:rPr>
        <w:rFonts w:asciiTheme="minorHAnsi" w:hAnsiTheme="minorHAnsi"/>
        <w:sz w:val="22"/>
      </w:rPr>
      <w:fldChar w:fldCharType="begin"/>
    </w:r>
    <w:r w:rsidRPr="00687079">
      <w:rPr>
        <w:rFonts w:asciiTheme="minorHAnsi" w:hAnsiTheme="minorHAnsi"/>
        <w:sz w:val="22"/>
      </w:rPr>
      <w:instrText>PAGE   \* MERGEFORMAT</w:instrText>
    </w:r>
    <w:r w:rsidRPr="00687079">
      <w:rPr>
        <w:rFonts w:asciiTheme="minorHAnsi" w:hAnsiTheme="minorHAnsi"/>
        <w:sz w:val="22"/>
      </w:rPr>
      <w:fldChar w:fldCharType="separate"/>
    </w:r>
    <w:r w:rsidR="00770027">
      <w:rPr>
        <w:rFonts w:asciiTheme="minorHAnsi" w:hAnsiTheme="minorHAnsi"/>
        <w:noProof/>
        <w:sz w:val="22"/>
      </w:rPr>
      <w:t>4</w:t>
    </w:r>
    <w:r w:rsidRPr="00687079">
      <w:rPr>
        <w:rFonts w:asciiTheme="minorHAnsi" w:hAnsiTheme="minorHAnsi"/>
        <w:sz w:val="22"/>
      </w:rPr>
      <w:fldChar w:fldCharType="end"/>
    </w:r>
  </w:p>
  <w:p w14:paraId="2CF999B4" w14:textId="77777777" w:rsidR="00DB50C0" w:rsidRDefault="00DB50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12109"/>
      <w:docPartObj>
        <w:docPartGallery w:val="Page Numbers (Bottom of Page)"/>
        <w:docPartUnique/>
      </w:docPartObj>
    </w:sdtPr>
    <w:sdtEndPr/>
    <w:sdtContent>
      <w:p w14:paraId="6818AD91" w14:textId="1F1D2E7D" w:rsidR="002F788F" w:rsidRDefault="002F788F">
        <w:pPr>
          <w:pStyle w:val="Zpat"/>
          <w:jc w:val="center"/>
        </w:pPr>
        <w:r w:rsidRPr="002F788F">
          <w:rPr>
            <w:rFonts w:asciiTheme="minorHAnsi" w:hAnsiTheme="minorHAnsi"/>
            <w:noProof/>
            <w:sz w:val="22"/>
          </w:rPr>
          <w:fldChar w:fldCharType="begin"/>
        </w:r>
        <w:r w:rsidRPr="002F788F">
          <w:rPr>
            <w:rFonts w:asciiTheme="minorHAnsi" w:hAnsiTheme="minorHAnsi"/>
            <w:noProof/>
            <w:sz w:val="22"/>
          </w:rPr>
          <w:instrText>PAGE   \* MERGEFORMAT</w:instrText>
        </w:r>
        <w:r w:rsidRPr="002F788F">
          <w:rPr>
            <w:rFonts w:asciiTheme="minorHAnsi" w:hAnsiTheme="minorHAnsi"/>
            <w:noProof/>
            <w:sz w:val="22"/>
          </w:rPr>
          <w:fldChar w:fldCharType="separate"/>
        </w:r>
        <w:r w:rsidR="00770027">
          <w:rPr>
            <w:rFonts w:asciiTheme="minorHAnsi" w:hAnsiTheme="minorHAnsi"/>
            <w:noProof/>
            <w:sz w:val="22"/>
          </w:rPr>
          <w:t>1</w:t>
        </w:r>
        <w:r w:rsidRPr="002F788F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041F21F1" w14:textId="77777777" w:rsidR="00626C54" w:rsidRDefault="00626C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1C232" w14:textId="77777777" w:rsidR="001B1CA7" w:rsidRDefault="001B1CA7">
      <w:pPr>
        <w:spacing w:after="0" w:line="240" w:lineRule="auto"/>
      </w:pPr>
      <w:r>
        <w:separator/>
      </w:r>
    </w:p>
  </w:footnote>
  <w:footnote w:type="continuationSeparator" w:id="0">
    <w:p w14:paraId="6BE8FA97" w14:textId="77777777" w:rsidR="001B1CA7" w:rsidRDefault="001B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90D1" w14:textId="77777777" w:rsidR="007727CA" w:rsidRDefault="007727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CA4CB" w14:textId="77777777" w:rsidR="007727CA" w:rsidRDefault="007727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C8F7" w14:textId="06BACF41" w:rsidR="00695322" w:rsidRDefault="00695322" w:rsidP="00695322">
    <w:pPr>
      <w:pStyle w:val="Zhlav"/>
    </w:pPr>
    <w:bookmarkStart w:id="3" w:name="_GoBack"/>
    <w:bookmarkEnd w:id="3"/>
    <w:r>
      <w:rPr>
        <w:noProof/>
        <w:lang w:eastAsia="cs-CZ"/>
      </w:rPr>
      <w:drawing>
        <wp:inline distT="0" distB="0" distL="0" distR="0" wp14:anchorId="3B8B662B" wp14:editId="5266EDE4">
          <wp:extent cx="6030595" cy="1337945"/>
          <wp:effectExtent l="0" t="0" r="8255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F808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32"/>
      </w:rPr>
    </w:lvl>
    <w:lvl w:ilvl="1">
      <w:start w:val="1"/>
      <w:numFmt w:val="decimal"/>
      <w:lvlText w:val="%1.%2."/>
      <w:lvlJc w:val="left"/>
      <w:pPr>
        <w:ind w:left="9079" w:hanging="432"/>
      </w:pPr>
      <w:rPr>
        <w:rFonts w:asciiTheme="minorHAnsi" w:hAnsiTheme="minorHAnsi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32"/>
        <w:szCs w:val="3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32"/>
        <w:szCs w:val="3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32"/>
        <w:szCs w:val="3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/>
        <w:sz w:val="32"/>
        <w:szCs w:val="32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bCs/>
        <w:i w:val="0"/>
        <w:iCs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Arial" w:hAnsi="Arial" w:cs="Arial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1080"/>
      </w:pPr>
      <w:rPr>
        <w:rFonts w:ascii="Arial" w:hAnsi="Arial" w:cs="Arial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Arial" w:hAnsi="Arial" w:cs="Arial"/>
        <w:b w:val="0"/>
        <w:bCs/>
        <w:i w:val="0"/>
        <w:iCs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440"/>
      </w:pPr>
      <w:rPr>
        <w:rFonts w:ascii="Arial" w:hAnsi="Arial" w:cs="Arial"/>
        <w:b w:val="0"/>
        <w:bCs/>
        <w:i w:val="0"/>
        <w:iCs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800"/>
      </w:pPr>
      <w:rPr>
        <w:rFonts w:ascii="Arial" w:hAnsi="Arial" w:cs="Arial"/>
        <w:b w:val="0"/>
        <w:bCs/>
        <w:i w:val="0"/>
        <w:i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2160"/>
      </w:pPr>
      <w:rPr>
        <w:rFonts w:ascii="Arial" w:hAnsi="Arial" w:cs="Arial"/>
        <w:b w:val="0"/>
        <w:bCs/>
        <w:i w:val="0"/>
        <w:i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2160"/>
      </w:pPr>
      <w:rPr>
        <w:rFonts w:ascii="Arial" w:hAnsi="Arial" w:cs="Arial"/>
        <w:b w:val="0"/>
        <w:bCs/>
        <w:i w:val="0"/>
        <w:i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520"/>
      </w:pPr>
      <w:rPr>
        <w:rFonts w:ascii="Arial" w:hAnsi="Arial" w:cs="Arial"/>
        <w:b w:val="0"/>
        <w:bCs/>
        <w:i w:val="0"/>
        <w:iCs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72F58BF"/>
    <w:multiLevelType w:val="hybridMultilevel"/>
    <w:tmpl w:val="3D6495AE"/>
    <w:lvl w:ilvl="0" w:tplc="98C89A42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55583"/>
    <w:multiLevelType w:val="hybridMultilevel"/>
    <w:tmpl w:val="84D6A9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0"/>
    <w:rsid w:val="00002CEA"/>
    <w:rsid w:val="00002D70"/>
    <w:rsid w:val="000131E2"/>
    <w:rsid w:val="00017396"/>
    <w:rsid w:val="000273D6"/>
    <w:rsid w:val="00027870"/>
    <w:rsid w:val="0003108D"/>
    <w:rsid w:val="00035F93"/>
    <w:rsid w:val="0004672A"/>
    <w:rsid w:val="00046D1A"/>
    <w:rsid w:val="00053AB1"/>
    <w:rsid w:val="000622D4"/>
    <w:rsid w:val="00077D16"/>
    <w:rsid w:val="000830F1"/>
    <w:rsid w:val="00092372"/>
    <w:rsid w:val="00097CF5"/>
    <w:rsid w:val="000D06AD"/>
    <w:rsid w:val="000E0498"/>
    <w:rsid w:val="000E7DD9"/>
    <w:rsid w:val="000F67CF"/>
    <w:rsid w:val="000F6F45"/>
    <w:rsid w:val="001022F2"/>
    <w:rsid w:val="00112013"/>
    <w:rsid w:val="00142E06"/>
    <w:rsid w:val="0014523D"/>
    <w:rsid w:val="00145EC2"/>
    <w:rsid w:val="00162D66"/>
    <w:rsid w:val="00183BBB"/>
    <w:rsid w:val="00197BF9"/>
    <w:rsid w:val="001A4EE4"/>
    <w:rsid w:val="001A68EB"/>
    <w:rsid w:val="001B1CA7"/>
    <w:rsid w:val="001B2B51"/>
    <w:rsid w:val="001B641D"/>
    <w:rsid w:val="001C2029"/>
    <w:rsid w:val="001D3CA5"/>
    <w:rsid w:val="001D42E1"/>
    <w:rsid w:val="001E11F5"/>
    <w:rsid w:val="001F556C"/>
    <w:rsid w:val="00201113"/>
    <w:rsid w:val="00204EFB"/>
    <w:rsid w:val="00205BCC"/>
    <w:rsid w:val="002266B4"/>
    <w:rsid w:val="00237DE2"/>
    <w:rsid w:val="002510FD"/>
    <w:rsid w:val="002555B0"/>
    <w:rsid w:val="00255E45"/>
    <w:rsid w:val="00281E5F"/>
    <w:rsid w:val="00296B31"/>
    <w:rsid w:val="002C61C2"/>
    <w:rsid w:val="002C79DE"/>
    <w:rsid w:val="002D647B"/>
    <w:rsid w:val="002F1C7E"/>
    <w:rsid w:val="002F788F"/>
    <w:rsid w:val="00312297"/>
    <w:rsid w:val="00315FB0"/>
    <w:rsid w:val="0031722A"/>
    <w:rsid w:val="00317F11"/>
    <w:rsid w:val="00320EC0"/>
    <w:rsid w:val="00351F94"/>
    <w:rsid w:val="0035441D"/>
    <w:rsid w:val="00360095"/>
    <w:rsid w:val="00367C54"/>
    <w:rsid w:val="00381C05"/>
    <w:rsid w:val="00390EC5"/>
    <w:rsid w:val="003A6319"/>
    <w:rsid w:val="003B0324"/>
    <w:rsid w:val="003B2129"/>
    <w:rsid w:val="003D0C84"/>
    <w:rsid w:val="003E20B1"/>
    <w:rsid w:val="003F427F"/>
    <w:rsid w:val="004058D6"/>
    <w:rsid w:val="00406111"/>
    <w:rsid w:val="0042100C"/>
    <w:rsid w:val="00422CD1"/>
    <w:rsid w:val="00432B02"/>
    <w:rsid w:val="004427F9"/>
    <w:rsid w:val="004473C6"/>
    <w:rsid w:val="004546FB"/>
    <w:rsid w:val="004570E6"/>
    <w:rsid w:val="004661C0"/>
    <w:rsid w:val="00474AFF"/>
    <w:rsid w:val="0047672F"/>
    <w:rsid w:val="00491165"/>
    <w:rsid w:val="004947F8"/>
    <w:rsid w:val="004B1C26"/>
    <w:rsid w:val="004B478E"/>
    <w:rsid w:val="004B6B8D"/>
    <w:rsid w:val="004C1579"/>
    <w:rsid w:val="004C2513"/>
    <w:rsid w:val="004C5301"/>
    <w:rsid w:val="004E055B"/>
    <w:rsid w:val="004F7D12"/>
    <w:rsid w:val="0050538D"/>
    <w:rsid w:val="00512289"/>
    <w:rsid w:val="00535A19"/>
    <w:rsid w:val="00544D65"/>
    <w:rsid w:val="00553C93"/>
    <w:rsid w:val="00567D64"/>
    <w:rsid w:val="00580632"/>
    <w:rsid w:val="0058148C"/>
    <w:rsid w:val="00585E77"/>
    <w:rsid w:val="005A3471"/>
    <w:rsid w:val="005A36AA"/>
    <w:rsid w:val="005A3BDC"/>
    <w:rsid w:val="005A3E87"/>
    <w:rsid w:val="005B667B"/>
    <w:rsid w:val="005C7DE3"/>
    <w:rsid w:val="005E4C7A"/>
    <w:rsid w:val="005E55C2"/>
    <w:rsid w:val="005F14DD"/>
    <w:rsid w:val="0060096B"/>
    <w:rsid w:val="00605BF3"/>
    <w:rsid w:val="00621F54"/>
    <w:rsid w:val="00626C54"/>
    <w:rsid w:val="00634BE8"/>
    <w:rsid w:val="006366F2"/>
    <w:rsid w:val="00675767"/>
    <w:rsid w:val="00686D73"/>
    <w:rsid w:val="00687079"/>
    <w:rsid w:val="00687C87"/>
    <w:rsid w:val="00695322"/>
    <w:rsid w:val="006A3F42"/>
    <w:rsid w:val="006A6351"/>
    <w:rsid w:val="006B056B"/>
    <w:rsid w:val="007118A7"/>
    <w:rsid w:val="00712E72"/>
    <w:rsid w:val="00714745"/>
    <w:rsid w:val="00731A82"/>
    <w:rsid w:val="0073772B"/>
    <w:rsid w:val="00770027"/>
    <w:rsid w:val="007727CA"/>
    <w:rsid w:val="00775BB8"/>
    <w:rsid w:val="00776C62"/>
    <w:rsid w:val="00781AAF"/>
    <w:rsid w:val="00783139"/>
    <w:rsid w:val="007B0C63"/>
    <w:rsid w:val="007B5F13"/>
    <w:rsid w:val="007C0BE8"/>
    <w:rsid w:val="007C27B3"/>
    <w:rsid w:val="007C3427"/>
    <w:rsid w:val="007C5520"/>
    <w:rsid w:val="007D3DA9"/>
    <w:rsid w:val="007F42B7"/>
    <w:rsid w:val="007F7EDD"/>
    <w:rsid w:val="008058B0"/>
    <w:rsid w:val="00811422"/>
    <w:rsid w:val="00823E2D"/>
    <w:rsid w:val="008247A5"/>
    <w:rsid w:val="0082505E"/>
    <w:rsid w:val="00830E64"/>
    <w:rsid w:val="00837A83"/>
    <w:rsid w:val="008547E4"/>
    <w:rsid w:val="00856106"/>
    <w:rsid w:val="008573A0"/>
    <w:rsid w:val="0086333E"/>
    <w:rsid w:val="00870649"/>
    <w:rsid w:val="00880DD8"/>
    <w:rsid w:val="00885191"/>
    <w:rsid w:val="00886334"/>
    <w:rsid w:val="00887223"/>
    <w:rsid w:val="008B6E5F"/>
    <w:rsid w:val="008C01B1"/>
    <w:rsid w:val="008C03C7"/>
    <w:rsid w:val="008C2EFD"/>
    <w:rsid w:val="008C4382"/>
    <w:rsid w:val="008E7B13"/>
    <w:rsid w:val="008F70A0"/>
    <w:rsid w:val="00904275"/>
    <w:rsid w:val="00907BBF"/>
    <w:rsid w:val="00911EFE"/>
    <w:rsid w:val="00927612"/>
    <w:rsid w:val="009303B9"/>
    <w:rsid w:val="00933590"/>
    <w:rsid w:val="00934392"/>
    <w:rsid w:val="00962489"/>
    <w:rsid w:val="0096753B"/>
    <w:rsid w:val="00975D14"/>
    <w:rsid w:val="0098273F"/>
    <w:rsid w:val="009905FE"/>
    <w:rsid w:val="00992B70"/>
    <w:rsid w:val="00997AF4"/>
    <w:rsid w:val="009A2700"/>
    <w:rsid w:val="009B2AC6"/>
    <w:rsid w:val="009D0C15"/>
    <w:rsid w:val="009D7A1B"/>
    <w:rsid w:val="00A0739E"/>
    <w:rsid w:val="00A224A3"/>
    <w:rsid w:val="00A36B76"/>
    <w:rsid w:val="00A43E29"/>
    <w:rsid w:val="00A56774"/>
    <w:rsid w:val="00A571E4"/>
    <w:rsid w:val="00A67EBD"/>
    <w:rsid w:val="00A7786B"/>
    <w:rsid w:val="00A81E82"/>
    <w:rsid w:val="00A87681"/>
    <w:rsid w:val="00A94208"/>
    <w:rsid w:val="00A96164"/>
    <w:rsid w:val="00AB5AFE"/>
    <w:rsid w:val="00AD187D"/>
    <w:rsid w:val="00AE23FA"/>
    <w:rsid w:val="00AE7551"/>
    <w:rsid w:val="00AF41E6"/>
    <w:rsid w:val="00B0170E"/>
    <w:rsid w:val="00B10D1D"/>
    <w:rsid w:val="00B15B74"/>
    <w:rsid w:val="00B356D6"/>
    <w:rsid w:val="00B43A2B"/>
    <w:rsid w:val="00B60D48"/>
    <w:rsid w:val="00B61040"/>
    <w:rsid w:val="00B6759C"/>
    <w:rsid w:val="00B70F2E"/>
    <w:rsid w:val="00B73053"/>
    <w:rsid w:val="00B96D64"/>
    <w:rsid w:val="00BA03C2"/>
    <w:rsid w:val="00BA11F7"/>
    <w:rsid w:val="00BB2D85"/>
    <w:rsid w:val="00BB433B"/>
    <w:rsid w:val="00BC0AC1"/>
    <w:rsid w:val="00BC0F96"/>
    <w:rsid w:val="00BC6C19"/>
    <w:rsid w:val="00BD258A"/>
    <w:rsid w:val="00BE06BE"/>
    <w:rsid w:val="00BF620B"/>
    <w:rsid w:val="00BF6AFA"/>
    <w:rsid w:val="00C02C04"/>
    <w:rsid w:val="00C101C8"/>
    <w:rsid w:val="00C11B12"/>
    <w:rsid w:val="00C325B9"/>
    <w:rsid w:val="00C52C69"/>
    <w:rsid w:val="00C57BB7"/>
    <w:rsid w:val="00C622EC"/>
    <w:rsid w:val="00C62918"/>
    <w:rsid w:val="00C664DE"/>
    <w:rsid w:val="00C705FC"/>
    <w:rsid w:val="00C74D1A"/>
    <w:rsid w:val="00C81336"/>
    <w:rsid w:val="00C878CF"/>
    <w:rsid w:val="00C9159D"/>
    <w:rsid w:val="00C95BE2"/>
    <w:rsid w:val="00C972CA"/>
    <w:rsid w:val="00CA5808"/>
    <w:rsid w:val="00CB7A55"/>
    <w:rsid w:val="00CD0C7B"/>
    <w:rsid w:val="00CF01B8"/>
    <w:rsid w:val="00CF03B2"/>
    <w:rsid w:val="00D11A2A"/>
    <w:rsid w:val="00D1342B"/>
    <w:rsid w:val="00D30E69"/>
    <w:rsid w:val="00D35B21"/>
    <w:rsid w:val="00D35BF2"/>
    <w:rsid w:val="00D36DA0"/>
    <w:rsid w:val="00D3790D"/>
    <w:rsid w:val="00D42121"/>
    <w:rsid w:val="00D50D1B"/>
    <w:rsid w:val="00D57E2D"/>
    <w:rsid w:val="00D639AA"/>
    <w:rsid w:val="00D66EC8"/>
    <w:rsid w:val="00D70E35"/>
    <w:rsid w:val="00D82F12"/>
    <w:rsid w:val="00D877F8"/>
    <w:rsid w:val="00D9156D"/>
    <w:rsid w:val="00DB50C0"/>
    <w:rsid w:val="00DE0147"/>
    <w:rsid w:val="00DF18AA"/>
    <w:rsid w:val="00E01638"/>
    <w:rsid w:val="00E04E4F"/>
    <w:rsid w:val="00E07F5B"/>
    <w:rsid w:val="00E11BAA"/>
    <w:rsid w:val="00E1205D"/>
    <w:rsid w:val="00E246C9"/>
    <w:rsid w:val="00E3548E"/>
    <w:rsid w:val="00E35A0A"/>
    <w:rsid w:val="00E35D93"/>
    <w:rsid w:val="00E40240"/>
    <w:rsid w:val="00E43290"/>
    <w:rsid w:val="00E440A5"/>
    <w:rsid w:val="00E47BDC"/>
    <w:rsid w:val="00E51D8C"/>
    <w:rsid w:val="00E61637"/>
    <w:rsid w:val="00E61AE4"/>
    <w:rsid w:val="00E67450"/>
    <w:rsid w:val="00E7012E"/>
    <w:rsid w:val="00E802D0"/>
    <w:rsid w:val="00E84567"/>
    <w:rsid w:val="00E91D9E"/>
    <w:rsid w:val="00E92289"/>
    <w:rsid w:val="00E94D27"/>
    <w:rsid w:val="00EC2069"/>
    <w:rsid w:val="00ED5011"/>
    <w:rsid w:val="00EE086B"/>
    <w:rsid w:val="00EE51CB"/>
    <w:rsid w:val="00EE5C30"/>
    <w:rsid w:val="00EE721F"/>
    <w:rsid w:val="00EF2817"/>
    <w:rsid w:val="00EF3236"/>
    <w:rsid w:val="00F120E0"/>
    <w:rsid w:val="00F175C9"/>
    <w:rsid w:val="00F21767"/>
    <w:rsid w:val="00F5314F"/>
    <w:rsid w:val="00F640F2"/>
    <w:rsid w:val="00F6503C"/>
    <w:rsid w:val="00F67FB7"/>
    <w:rsid w:val="00F84A0F"/>
    <w:rsid w:val="00F9703B"/>
    <w:rsid w:val="00FA1E85"/>
    <w:rsid w:val="00FA3063"/>
    <w:rsid w:val="00FA441A"/>
    <w:rsid w:val="00FA598C"/>
    <w:rsid w:val="00FB452D"/>
    <w:rsid w:val="00FC3322"/>
    <w:rsid w:val="00FD0A25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859FA96"/>
  <w15:chartTrackingRefBased/>
  <w15:docId w15:val="{FA96EEE8-F653-474D-969F-F533906E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05E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sz w:val="32"/>
      <w:szCs w:val="32"/>
    </w:rPr>
  </w:style>
  <w:style w:type="character" w:customStyle="1" w:styleId="WW8Num3z0">
    <w:name w:val="WW8Num3z0"/>
    <w:rPr>
      <w:rFonts w:ascii="Arial" w:hAnsi="Arial" w:cs="Arial" w:hint="default"/>
      <w:b w:val="0"/>
      <w:sz w:val="20"/>
      <w:szCs w:val="20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 w:hint="default"/>
      <w:b/>
      <w:sz w:val="32"/>
      <w:szCs w:val="32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Pr>
      <w:rFonts w:ascii="Arial" w:hAnsi="Arial" w:cs="Arial"/>
      <w:b w:val="0"/>
      <w:bCs/>
      <w:i w:val="0"/>
      <w:iCs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Calibri" w:eastAsia="Calibri" w:hAnsi="Calibri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/>
      <w:b w:val="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1">
    <w:name w:val="Standardní písmo odstavce1"/>
  </w:style>
  <w:style w:type="character" w:customStyle="1" w:styleId="OdstavecseseznamemChar">
    <w:name w:val="Odstavec se seznamem Char"/>
    <w:rPr>
      <w:sz w:val="22"/>
      <w:szCs w:val="22"/>
    </w:rPr>
  </w:style>
  <w:style w:type="character" w:customStyle="1" w:styleId="Nadpis5Char">
    <w:name w:val="Nadpis 5 Char"/>
    <w:rPr>
      <w:rFonts w:ascii="Times New Roman" w:eastAsia="Times New Roman" w:hAnsi="Times New Roman" w:cs="Times New Roman"/>
      <w:b/>
      <w:bCs/>
      <w:sz w:val="32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odsazenChar">
    <w:name w:val="Základní text odsazený Char"/>
    <w:rPr>
      <w:rFonts w:ascii="Arial" w:eastAsia="Times New Roman" w:hAnsi="Arial" w:cs="Arial"/>
      <w:color w:val="000000"/>
      <w:sz w:val="22"/>
      <w:szCs w:val="22"/>
    </w:rPr>
  </w:style>
  <w:style w:type="character" w:customStyle="1" w:styleId="Zkladntextodsazen3Char">
    <w:name w:val="Základní text odsazený 3 Char"/>
    <w:rPr>
      <w:rFonts w:ascii="Arial" w:eastAsia="Times New Roman" w:hAnsi="Arial" w:cs="Arial"/>
      <w:bCs/>
      <w:szCs w:val="24"/>
    </w:rPr>
  </w:style>
  <w:style w:type="character" w:customStyle="1" w:styleId="ZkladntextChar">
    <w:name w:val="Základní text Char"/>
    <w:rPr>
      <w:sz w:val="22"/>
      <w:szCs w:val="22"/>
    </w:rPr>
  </w:style>
  <w:style w:type="character" w:customStyle="1" w:styleId="Zkladntext2Char">
    <w:name w:val="Základní text 2 Char"/>
    <w:rPr>
      <w:sz w:val="22"/>
      <w:szCs w:val="22"/>
    </w:rPr>
  </w:style>
  <w:style w:type="character" w:customStyle="1" w:styleId="TextpoznpodarouChar">
    <w:name w:val="Text pozn. pod čarou Char"/>
    <w:rPr>
      <w:rFonts w:ascii="Arial" w:eastAsia="Times New Roman" w:hAnsi="Arial" w:cs="Arial"/>
      <w:sz w:val="18"/>
      <w:szCs w:val="18"/>
    </w:r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ypropoznmkupodarou">
    <w:name w:val="Znaky pro poznámku pod čarou"/>
    <w:rPr>
      <w:rFonts w:ascii="Arial" w:hAnsi="Arial" w:cs="Arial" w:hint="default"/>
      <w:sz w:val="18"/>
      <w:szCs w:val="18"/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  <w:pPr>
      <w:ind w:left="720"/>
    </w:pPr>
  </w:style>
  <w:style w:type="paragraph" w:styleId="Zkladntextodsazen">
    <w:name w:val="Body Text Indent"/>
    <w:basedOn w:val="Normln"/>
    <w:pPr>
      <w:autoSpaceDE w:val="0"/>
      <w:spacing w:after="120" w:line="240" w:lineRule="auto"/>
      <w:jc w:val="both"/>
    </w:pPr>
    <w:rPr>
      <w:rFonts w:ascii="Arial" w:eastAsia="Times New Roman" w:hAnsi="Arial" w:cs="Arial"/>
      <w:color w:val="000000"/>
    </w:rPr>
  </w:style>
  <w:style w:type="paragraph" w:customStyle="1" w:styleId="Zkladntextodsazen31">
    <w:name w:val="Základní text odsazený 31"/>
    <w:basedOn w:val="Normln"/>
    <w:pPr>
      <w:spacing w:after="0" w:line="240" w:lineRule="auto"/>
      <w:ind w:left="170"/>
    </w:pPr>
    <w:rPr>
      <w:rFonts w:ascii="Arial" w:eastAsia="Times New Roman" w:hAnsi="Arial" w:cs="Arial"/>
      <w:bCs/>
      <w:sz w:val="20"/>
      <w:szCs w:val="24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Textpoznpodarou">
    <w:name w:val="footnote text"/>
    <w:basedOn w:val="Normln"/>
    <w:pPr>
      <w:spacing w:before="200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Normln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Default">
    <w:name w:val="Default"/>
    <w:rsid w:val="00C95B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mezer">
    <w:name w:val="No Spacing"/>
    <w:basedOn w:val="Normln"/>
    <w:uiPriority w:val="1"/>
    <w:qFormat/>
    <w:rsid w:val="004C5301"/>
    <w:pPr>
      <w:suppressAutoHyphens w:val="0"/>
      <w:spacing w:after="0" w:line="240" w:lineRule="auto"/>
    </w:pPr>
    <w:rPr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56774"/>
    <w:pPr>
      <w:widowControl w:val="0"/>
      <w:spacing w:before="240" w:after="60" w:line="240" w:lineRule="auto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NzevChar">
    <w:name w:val="Název Char"/>
    <w:link w:val="Nzev"/>
    <w:uiPriority w:val="10"/>
    <w:rsid w:val="00A56774"/>
    <w:rPr>
      <w:rFonts w:ascii="Calibri Light" w:hAnsi="Calibri Light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rsid w:val="00A56774"/>
    <w:rPr>
      <w:color w:val="000080"/>
      <w:u w:val="single"/>
    </w:rPr>
  </w:style>
  <w:style w:type="character" w:styleId="Odkaznakoment">
    <w:name w:val="annotation reference"/>
    <w:uiPriority w:val="99"/>
    <w:semiHidden/>
    <w:unhideWhenUsed/>
    <w:rsid w:val="00A567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774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komenteChar">
    <w:name w:val="Text komentáře Char"/>
    <w:link w:val="Textkomente"/>
    <w:uiPriority w:val="99"/>
    <w:semiHidden/>
    <w:rsid w:val="00A56774"/>
    <w:rPr>
      <w:rFonts w:eastAsia="SimSun" w:cs="Mangal"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56774"/>
    <w:rPr>
      <w:rFonts w:ascii="Segoe UI" w:eastAsia="Calibri" w:hAnsi="Segoe UI" w:cs="Segoe UI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42B"/>
    <w:pPr>
      <w:widowControl/>
      <w:spacing w:after="160" w:line="254" w:lineRule="auto"/>
    </w:pPr>
    <w:rPr>
      <w:rFonts w:ascii="Calibri" w:eastAsia="Calibri" w:hAnsi="Calibri" w:cs="Times New Roman"/>
      <w:b/>
      <w:bCs/>
      <w:kern w:val="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rsid w:val="00D1342B"/>
    <w:rPr>
      <w:rFonts w:ascii="Calibri" w:eastAsia="Calibri" w:hAnsi="Calibri" w:cs="Mangal"/>
      <w:b/>
      <w:bCs/>
      <w:kern w:val="1"/>
      <w:szCs w:val="18"/>
      <w:lang w:eastAsia="ar-SA" w:bidi="hi-IN"/>
    </w:rPr>
  </w:style>
  <w:style w:type="paragraph" w:styleId="Zhlav">
    <w:name w:val="header"/>
    <w:basedOn w:val="Normln"/>
    <w:link w:val="ZhlavChar"/>
    <w:uiPriority w:val="99"/>
    <w:unhideWhenUsed/>
    <w:rsid w:val="00097C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7CF5"/>
    <w:rPr>
      <w:rFonts w:ascii="Calibri" w:eastAsia="Calibri" w:hAnsi="Calibri"/>
      <w:sz w:val="22"/>
      <w:szCs w:val="22"/>
      <w:lang w:eastAsia="ar-SA"/>
    </w:rPr>
  </w:style>
  <w:style w:type="character" w:styleId="Sledovanodkaz">
    <w:name w:val="FollowedHyperlink"/>
    <w:uiPriority w:val="99"/>
    <w:semiHidden/>
    <w:unhideWhenUsed/>
    <w:rsid w:val="00053AB1"/>
    <w:rPr>
      <w:color w:val="954F72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E61AE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61AE4"/>
    <w:rPr>
      <w:rFonts w:ascii="Calibri" w:eastAsia="Calibri" w:hAnsi="Calibri"/>
      <w:lang w:eastAsia="ar-SA"/>
    </w:rPr>
  </w:style>
  <w:style w:type="table" w:styleId="Mkatabulky">
    <w:name w:val="Table Grid"/>
    <w:basedOn w:val="Normlntabulka"/>
    <w:uiPriority w:val="39"/>
    <w:rsid w:val="003A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/gdp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AA52-24FF-4B83-B1E1-2AC0F770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1758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12113</CharactersWithSpaces>
  <SharedDoc>false</SharedDoc>
  <HLinks>
    <vt:vector size="6" baseType="variant"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http://www.pardubickykraj.cz/gdpr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Miroslav Mgr.</dc:creator>
  <cp:keywords/>
  <dc:description/>
  <cp:lastModifiedBy>Honců Eliška Ing.</cp:lastModifiedBy>
  <cp:revision>5</cp:revision>
  <cp:lastPrinted>2017-05-24T09:10:00Z</cp:lastPrinted>
  <dcterms:created xsi:type="dcterms:W3CDTF">2021-03-15T13:48:00Z</dcterms:created>
  <dcterms:modified xsi:type="dcterms:W3CDTF">2021-03-15T16:31:00Z</dcterms:modified>
</cp:coreProperties>
</file>